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01" w:rsidRPr="00C53123" w:rsidRDefault="005D7A01" w:rsidP="005D7A01">
      <w:pPr>
        <w:pStyle w:val="Bezriadkovania"/>
        <w:jc w:val="center"/>
        <w:rPr>
          <w:rFonts w:ascii="Times New Roman" w:hAnsi="Times New Roman"/>
          <w:b/>
          <w:sz w:val="28"/>
          <w:szCs w:val="28"/>
        </w:rPr>
      </w:pPr>
      <w:r w:rsidRPr="00C53123">
        <w:rPr>
          <w:rFonts w:ascii="Times New Roman" w:hAnsi="Times New Roman"/>
          <w:b/>
          <w:sz w:val="28"/>
          <w:szCs w:val="28"/>
        </w:rPr>
        <w:t xml:space="preserve">Podkladový materiál na rokovanie  Obecného zastupiteľstva obce </w:t>
      </w:r>
    </w:p>
    <w:p w:rsidR="005D7A01" w:rsidRDefault="005D7A01" w:rsidP="005D7A01">
      <w:pPr>
        <w:pStyle w:val="Bezriadkovania"/>
        <w:jc w:val="center"/>
        <w:rPr>
          <w:rFonts w:ascii="Times New Roman" w:hAnsi="Times New Roman"/>
          <w:b/>
          <w:sz w:val="28"/>
          <w:szCs w:val="28"/>
          <w:u w:val="single"/>
        </w:rPr>
      </w:pPr>
      <w:r w:rsidRPr="00086B7D">
        <w:rPr>
          <w:rFonts w:ascii="Times New Roman" w:hAnsi="Times New Roman"/>
          <w:b/>
          <w:sz w:val="28"/>
          <w:szCs w:val="28"/>
          <w:u w:val="single"/>
        </w:rPr>
        <w:t xml:space="preserve">Jaslovské Bohunice konaného dňa </w:t>
      </w:r>
      <w:r w:rsidR="00CB1C8E">
        <w:rPr>
          <w:rFonts w:ascii="Times New Roman" w:hAnsi="Times New Roman"/>
          <w:b/>
          <w:sz w:val="28"/>
          <w:szCs w:val="28"/>
          <w:u w:val="single"/>
        </w:rPr>
        <w:t>2</w:t>
      </w:r>
      <w:r w:rsidR="00A92E05">
        <w:rPr>
          <w:rFonts w:ascii="Times New Roman" w:hAnsi="Times New Roman"/>
          <w:b/>
          <w:sz w:val="28"/>
          <w:szCs w:val="28"/>
          <w:u w:val="single"/>
        </w:rPr>
        <w:t>6</w:t>
      </w:r>
      <w:r w:rsidR="007D49E5">
        <w:rPr>
          <w:rFonts w:ascii="Times New Roman" w:hAnsi="Times New Roman"/>
          <w:b/>
          <w:sz w:val="28"/>
          <w:szCs w:val="28"/>
          <w:u w:val="single"/>
        </w:rPr>
        <w:t>.</w:t>
      </w:r>
      <w:r w:rsidR="00A92E05">
        <w:rPr>
          <w:rFonts w:ascii="Times New Roman" w:hAnsi="Times New Roman"/>
          <w:b/>
          <w:sz w:val="28"/>
          <w:szCs w:val="28"/>
          <w:u w:val="single"/>
        </w:rPr>
        <w:t>6</w:t>
      </w:r>
      <w:r>
        <w:rPr>
          <w:rFonts w:ascii="Times New Roman" w:hAnsi="Times New Roman"/>
          <w:b/>
          <w:sz w:val="28"/>
          <w:szCs w:val="28"/>
          <w:u w:val="single"/>
        </w:rPr>
        <w:t>.</w:t>
      </w:r>
      <w:r w:rsidRPr="00086B7D">
        <w:rPr>
          <w:rFonts w:ascii="Times New Roman" w:hAnsi="Times New Roman"/>
          <w:b/>
          <w:sz w:val="28"/>
          <w:szCs w:val="28"/>
          <w:u w:val="single"/>
        </w:rPr>
        <w:t>201</w:t>
      </w:r>
      <w:r w:rsidR="006D4C54">
        <w:rPr>
          <w:rFonts w:ascii="Times New Roman" w:hAnsi="Times New Roman"/>
          <w:b/>
          <w:sz w:val="28"/>
          <w:szCs w:val="28"/>
          <w:u w:val="single"/>
        </w:rPr>
        <w:t>7</w:t>
      </w:r>
      <w:r w:rsidRPr="00086B7D">
        <w:rPr>
          <w:rFonts w:ascii="Times New Roman" w:hAnsi="Times New Roman"/>
          <w:b/>
          <w:sz w:val="28"/>
          <w:szCs w:val="28"/>
          <w:u w:val="single"/>
        </w:rPr>
        <w:t xml:space="preserve"> o 1</w:t>
      </w:r>
      <w:r>
        <w:rPr>
          <w:rFonts w:ascii="Times New Roman" w:hAnsi="Times New Roman"/>
          <w:b/>
          <w:sz w:val="28"/>
          <w:szCs w:val="28"/>
          <w:u w:val="single"/>
        </w:rPr>
        <w:t>7</w:t>
      </w:r>
      <w:r w:rsidRPr="00086B7D">
        <w:rPr>
          <w:rFonts w:ascii="Times New Roman" w:hAnsi="Times New Roman"/>
          <w:b/>
          <w:sz w:val="28"/>
          <w:szCs w:val="28"/>
          <w:u w:val="single"/>
        </w:rPr>
        <w:t>,</w:t>
      </w:r>
      <w:r w:rsidR="00A92E05">
        <w:rPr>
          <w:rFonts w:ascii="Times New Roman" w:hAnsi="Times New Roman"/>
          <w:b/>
          <w:sz w:val="28"/>
          <w:szCs w:val="28"/>
          <w:u w:val="single"/>
        </w:rPr>
        <w:t>3</w:t>
      </w:r>
      <w:r w:rsidRPr="00086B7D">
        <w:rPr>
          <w:rFonts w:ascii="Times New Roman" w:hAnsi="Times New Roman"/>
          <w:b/>
          <w:sz w:val="28"/>
          <w:szCs w:val="28"/>
          <w:u w:val="single"/>
        </w:rPr>
        <w:t>0 hod.</w:t>
      </w:r>
    </w:p>
    <w:p w:rsidR="00DE6DCC" w:rsidRDefault="00DE6DCC" w:rsidP="005D7A01">
      <w:pPr>
        <w:pStyle w:val="Bezriadkovania"/>
        <w:jc w:val="both"/>
        <w:rPr>
          <w:rFonts w:ascii="Times New Roman" w:hAnsi="Times New Roman"/>
          <w:b/>
          <w:u w:val="single"/>
          <w:lang w:eastAsia="en-US"/>
        </w:rPr>
      </w:pPr>
    </w:p>
    <w:p w:rsidR="005D7A01" w:rsidRPr="00B57B48" w:rsidRDefault="00DE6DCC" w:rsidP="005D7A01">
      <w:pPr>
        <w:pStyle w:val="Bezriadkovania"/>
        <w:jc w:val="both"/>
        <w:rPr>
          <w:rFonts w:ascii="Times New Roman" w:hAnsi="Times New Roman"/>
          <w:b/>
          <w:u w:val="single"/>
          <w:lang w:eastAsia="en-US"/>
        </w:rPr>
      </w:pPr>
      <w:r w:rsidRPr="00B57B48">
        <w:rPr>
          <w:rFonts w:ascii="Times New Roman" w:hAnsi="Times New Roman"/>
          <w:b/>
          <w:u w:val="single"/>
          <w:lang w:eastAsia="en-US"/>
        </w:rPr>
        <w:t>K bodu č.2</w:t>
      </w:r>
    </w:p>
    <w:p w:rsidR="00A92E05" w:rsidRPr="00A92E05" w:rsidRDefault="00A92E05" w:rsidP="00A92E05">
      <w:pPr>
        <w:rPr>
          <w:b/>
          <w:sz w:val="22"/>
          <w:szCs w:val="22"/>
          <w:lang w:val="x-none"/>
        </w:rPr>
      </w:pPr>
      <w:r w:rsidRPr="00A92E05">
        <w:rPr>
          <w:b/>
          <w:sz w:val="22"/>
          <w:szCs w:val="22"/>
          <w:lang w:val="x-none"/>
        </w:rPr>
        <w:t>Kontrola plnenia úloh</w:t>
      </w:r>
    </w:p>
    <w:p w:rsidR="00A92E05" w:rsidRDefault="00A92E05" w:rsidP="00A92E05">
      <w:pPr>
        <w:jc w:val="both"/>
        <w:rPr>
          <w:sz w:val="22"/>
          <w:szCs w:val="22"/>
          <w:lang w:val="x-none"/>
        </w:rPr>
      </w:pPr>
      <w:r w:rsidRPr="00A92E05">
        <w:rPr>
          <w:b/>
          <w:sz w:val="22"/>
          <w:szCs w:val="22"/>
          <w:lang w:val="x-none"/>
        </w:rPr>
        <w:t>Vypracovala a predkladá</w:t>
      </w:r>
      <w:r w:rsidRPr="00A92E05">
        <w:rPr>
          <w:sz w:val="22"/>
          <w:szCs w:val="22"/>
          <w:lang w:val="x-none"/>
        </w:rPr>
        <w:t>: Božena Krajčovičová, starostka</w:t>
      </w:r>
    </w:p>
    <w:p w:rsidR="00A92E05" w:rsidRPr="00A92E05" w:rsidRDefault="00A92E05" w:rsidP="00A92E05">
      <w:pPr>
        <w:jc w:val="both"/>
        <w:rPr>
          <w:sz w:val="22"/>
          <w:szCs w:val="22"/>
          <w:lang w:val="x-none"/>
        </w:rPr>
      </w:pPr>
      <w:r w:rsidRPr="00A92E05">
        <w:rPr>
          <w:i/>
          <w:sz w:val="22"/>
          <w:szCs w:val="22"/>
          <w:lang w:val="x-none"/>
        </w:rPr>
        <w:t>Uznesenie č. 273/VII</w:t>
      </w:r>
      <w:r w:rsidRPr="00A92E05">
        <w:rPr>
          <w:sz w:val="22"/>
          <w:szCs w:val="22"/>
          <w:lang w:val="x-none"/>
        </w:rPr>
        <w:t xml:space="preserve"> –</w:t>
      </w:r>
      <w:r w:rsidR="00736E40">
        <w:rPr>
          <w:sz w:val="22"/>
          <w:szCs w:val="22"/>
        </w:rPr>
        <w:t xml:space="preserve"> </w:t>
      </w:r>
      <w:r w:rsidRPr="00A92E05">
        <w:rPr>
          <w:sz w:val="22"/>
          <w:szCs w:val="22"/>
          <w:lang w:val="x-none"/>
        </w:rPr>
        <w:t>trvá.</w:t>
      </w:r>
    </w:p>
    <w:p w:rsidR="00A92E05" w:rsidRPr="00A92E05" w:rsidRDefault="00A92E05" w:rsidP="00A92E05">
      <w:pPr>
        <w:jc w:val="both"/>
        <w:rPr>
          <w:sz w:val="22"/>
          <w:szCs w:val="22"/>
        </w:rPr>
      </w:pPr>
      <w:r w:rsidRPr="00A92E05">
        <w:rPr>
          <w:i/>
          <w:sz w:val="22"/>
          <w:szCs w:val="22"/>
          <w:lang w:val="x-none"/>
        </w:rPr>
        <w:t>Uznesenie č. 344/VII</w:t>
      </w:r>
      <w:r w:rsidRPr="00A92E05">
        <w:rPr>
          <w:sz w:val="22"/>
          <w:szCs w:val="22"/>
          <w:lang w:val="x-none"/>
        </w:rPr>
        <w:t xml:space="preserve"> –</w:t>
      </w:r>
      <w:r w:rsidR="00736E40">
        <w:rPr>
          <w:sz w:val="22"/>
          <w:szCs w:val="22"/>
        </w:rPr>
        <w:t xml:space="preserve"> </w:t>
      </w:r>
      <w:r w:rsidRPr="00A92E05">
        <w:rPr>
          <w:sz w:val="22"/>
          <w:szCs w:val="22"/>
          <w:lang w:val="x-none"/>
        </w:rPr>
        <w:t>trvá</w:t>
      </w:r>
      <w:r>
        <w:rPr>
          <w:sz w:val="22"/>
          <w:szCs w:val="22"/>
        </w:rPr>
        <w:t>.</w:t>
      </w:r>
    </w:p>
    <w:p w:rsidR="00A92E05" w:rsidRPr="00A92E05" w:rsidRDefault="00A92E05" w:rsidP="00A92E05">
      <w:pPr>
        <w:jc w:val="both"/>
        <w:rPr>
          <w:sz w:val="22"/>
          <w:szCs w:val="22"/>
          <w:lang w:val="x-none"/>
        </w:rPr>
      </w:pPr>
      <w:r w:rsidRPr="00A92E05">
        <w:rPr>
          <w:sz w:val="22"/>
          <w:szCs w:val="22"/>
          <w:lang w:val="x-none"/>
        </w:rPr>
        <w:t>Ostatné uznesenia boli splnené, alebo mali konštatačný charakter.</w:t>
      </w:r>
    </w:p>
    <w:p w:rsidR="00A92E05" w:rsidRPr="00A92E05" w:rsidRDefault="00A92E05" w:rsidP="00A92E05">
      <w:pPr>
        <w:jc w:val="both"/>
        <w:rPr>
          <w:b/>
          <w:sz w:val="22"/>
          <w:szCs w:val="22"/>
        </w:rPr>
      </w:pPr>
    </w:p>
    <w:p w:rsidR="00A92E05" w:rsidRPr="00736CD5" w:rsidRDefault="00A92E05" w:rsidP="00A92E05">
      <w:pPr>
        <w:jc w:val="both"/>
        <w:rPr>
          <w:b/>
          <w:sz w:val="22"/>
          <w:szCs w:val="22"/>
        </w:rPr>
      </w:pPr>
      <w:r w:rsidRPr="00736CD5">
        <w:rPr>
          <w:b/>
          <w:sz w:val="22"/>
          <w:szCs w:val="22"/>
        </w:rPr>
        <w:t xml:space="preserve">Návrh uznesenia </w:t>
      </w:r>
    </w:p>
    <w:p w:rsidR="00A92E05" w:rsidRPr="00736CD5" w:rsidRDefault="00A92E05" w:rsidP="00A92E05">
      <w:pPr>
        <w:jc w:val="both"/>
        <w:rPr>
          <w:sz w:val="22"/>
          <w:szCs w:val="22"/>
          <w:lang w:val="x-none"/>
        </w:rPr>
      </w:pPr>
      <w:r w:rsidRPr="00736CD5">
        <w:rPr>
          <w:sz w:val="22"/>
          <w:szCs w:val="22"/>
          <w:lang w:val="x-none"/>
        </w:rPr>
        <w:t>Obecné zastupiteľstvo obce Jaslovské Bohunice berie na vedomie kontrolu plnenia uznesení.</w:t>
      </w:r>
    </w:p>
    <w:p w:rsidR="00DE6DCC" w:rsidRPr="00736CD5" w:rsidRDefault="00DE6DCC" w:rsidP="005D7A01">
      <w:pPr>
        <w:pStyle w:val="Bezriadkovania"/>
        <w:jc w:val="both"/>
        <w:rPr>
          <w:rFonts w:ascii="Times New Roman" w:hAnsi="Times New Roman"/>
          <w:b/>
          <w:u w:val="single"/>
          <w:lang w:eastAsia="en-US"/>
        </w:rPr>
      </w:pPr>
    </w:p>
    <w:p w:rsidR="003E14BA" w:rsidRPr="00736CD5" w:rsidRDefault="00CB1C8E" w:rsidP="005D7A01">
      <w:pPr>
        <w:pStyle w:val="Bezriadkovania"/>
        <w:ind w:left="567" w:hanging="567"/>
        <w:jc w:val="both"/>
        <w:rPr>
          <w:rFonts w:ascii="Times New Roman" w:hAnsi="Times New Roman"/>
          <w:b/>
          <w:u w:val="single"/>
          <w:lang w:eastAsia="en-US"/>
        </w:rPr>
      </w:pPr>
      <w:r w:rsidRPr="00736CD5">
        <w:rPr>
          <w:rFonts w:ascii="Times New Roman" w:hAnsi="Times New Roman"/>
          <w:b/>
          <w:u w:val="single"/>
          <w:lang w:eastAsia="en-US"/>
        </w:rPr>
        <w:t>K bodu č.3</w:t>
      </w:r>
    </w:p>
    <w:p w:rsidR="00426820" w:rsidRPr="00736CD5" w:rsidRDefault="00A92E05" w:rsidP="00426820">
      <w:pPr>
        <w:pStyle w:val="Bezriadkovania"/>
        <w:jc w:val="both"/>
        <w:rPr>
          <w:rFonts w:ascii="Times New Roman" w:hAnsi="Times New Roman"/>
          <w:b/>
          <w:lang w:eastAsia="en-US"/>
        </w:rPr>
      </w:pPr>
      <w:r w:rsidRPr="00736CD5">
        <w:rPr>
          <w:rFonts w:ascii="Times New Roman" w:hAnsi="Times New Roman"/>
          <w:b/>
          <w:lang w:eastAsia="en-US"/>
        </w:rPr>
        <w:t>Interpelácie</w:t>
      </w:r>
    </w:p>
    <w:p w:rsidR="007337D6" w:rsidRPr="007337D6" w:rsidRDefault="007337D6" w:rsidP="007337D6">
      <w:pPr>
        <w:pStyle w:val="Obyajntext"/>
        <w:rPr>
          <w:rFonts w:ascii="Times New Roman" w:hAnsi="Times New Roman"/>
        </w:rPr>
      </w:pPr>
      <w:r>
        <w:rPr>
          <w:rFonts w:ascii="Times New Roman" w:hAnsi="Times New Roman"/>
        </w:rPr>
        <w:t xml:space="preserve">Poslanec Ing. Pavol Miklošovič – požiadal mailom </w:t>
      </w:r>
      <w:r>
        <w:rPr>
          <w:rFonts w:ascii="Times New Roman" w:hAnsi="Times New Roman"/>
        </w:rPr>
        <w:br/>
        <w:t>1. - o</w:t>
      </w:r>
      <w:r w:rsidRPr="007337D6">
        <w:rPr>
          <w:rFonts w:ascii="Times New Roman" w:hAnsi="Times New Roman"/>
        </w:rPr>
        <w:t xml:space="preserve"> informáciu o postupe prác na hasičskej zbrojnici. Zo zmluvného termínu ubudlo už 40% ale z rozpočtu iba 17%, to znamená, že stavba sa realizuje na menej ako polovičný výkon. Podľa predchádzajúcich informácií pán konateľ prisľúbil skrátenie termínu, ale takto to asi nebude možné. Vzhľadom na meškanie navrhujem aby čím skôr spracoval harmonogram (aspoň v týždňovom členení) na dokončenie stavby a dôsledne kontroloval a vyhodnocoval zo strany obce.</w:t>
      </w:r>
    </w:p>
    <w:p w:rsidR="007337D6" w:rsidRPr="007337D6" w:rsidRDefault="007337D6" w:rsidP="007337D6">
      <w:pPr>
        <w:pStyle w:val="Obyajntext"/>
        <w:rPr>
          <w:rFonts w:ascii="Times New Roman" w:hAnsi="Times New Roman"/>
        </w:rPr>
      </w:pPr>
      <w:r>
        <w:rPr>
          <w:rFonts w:ascii="Times New Roman" w:hAnsi="Times New Roman"/>
        </w:rPr>
        <w:t xml:space="preserve">2. o informáciu </w:t>
      </w:r>
      <w:r w:rsidRPr="007337D6">
        <w:rPr>
          <w:rFonts w:ascii="Times New Roman" w:hAnsi="Times New Roman"/>
        </w:rPr>
        <w:t>k dodatku č. 2 na zaplatenie zálohy na výťah -  je to v súlade s verejným obstarávaním, keď sa zmenili platobné podmienky?</w:t>
      </w:r>
    </w:p>
    <w:p w:rsidR="007337D6" w:rsidRPr="007337D6" w:rsidRDefault="007337D6" w:rsidP="007337D6">
      <w:pPr>
        <w:pStyle w:val="Obyajntext"/>
        <w:rPr>
          <w:rFonts w:ascii="Times New Roman" w:hAnsi="Times New Roman"/>
        </w:rPr>
      </w:pPr>
      <w:r>
        <w:rPr>
          <w:rFonts w:ascii="Times New Roman" w:hAnsi="Times New Roman"/>
        </w:rPr>
        <w:t xml:space="preserve"> </w:t>
      </w:r>
      <w:bookmarkStart w:id="0" w:name="_GoBack"/>
      <w:bookmarkEnd w:id="0"/>
    </w:p>
    <w:p w:rsidR="00A92E05" w:rsidRPr="00736CD5" w:rsidRDefault="00A92E05" w:rsidP="00426820">
      <w:pPr>
        <w:pStyle w:val="Bezriadkovania"/>
        <w:jc w:val="both"/>
        <w:rPr>
          <w:rFonts w:ascii="Times New Roman" w:hAnsi="Times New Roman"/>
          <w:b/>
          <w:lang w:eastAsia="en-US"/>
        </w:rPr>
      </w:pPr>
    </w:p>
    <w:p w:rsidR="00AD7EFB" w:rsidRPr="00796B0A" w:rsidRDefault="00CB1C8E" w:rsidP="00AD7EFB">
      <w:pPr>
        <w:pStyle w:val="Bezriadkovania"/>
        <w:rPr>
          <w:rFonts w:ascii="Times New Roman" w:hAnsi="Times New Roman"/>
          <w:b/>
          <w:u w:val="single"/>
          <w:lang w:eastAsia="en-US"/>
        </w:rPr>
      </w:pPr>
      <w:r>
        <w:rPr>
          <w:rFonts w:ascii="Times New Roman" w:hAnsi="Times New Roman"/>
          <w:b/>
          <w:u w:val="single"/>
          <w:lang w:eastAsia="en-US"/>
        </w:rPr>
        <w:t>K bodu č.4</w:t>
      </w:r>
    </w:p>
    <w:p w:rsidR="00796B0A" w:rsidRDefault="00243E75" w:rsidP="005D7A01">
      <w:pPr>
        <w:pStyle w:val="Bezriadkovania"/>
        <w:ind w:left="567" w:hanging="567"/>
        <w:jc w:val="both"/>
        <w:rPr>
          <w:rFonts w:ascii="Times New Roman" w:hAnsi="Times New Roman"/>
          <w:b/>
          <w:lang w:eastAsia="en-US"/>
        </w:rPr>
      </w:pPr>
      <w:r w:rsidRPr="00243E75">
        <w:rPr>
          <w:rFonts w:ascii="Times New Roman" w:hAnsi="Times New Roman"/>
          <w:b/>
          <w:lang w:eastAsia="en-US"/>
        </w:rPr>
        <w:t>Plán kontrolnej činnosti hlavnej kontrolórky obce na II. polrok 2017</w:t>
      </w:r>
    </w:p>
    <w:p w:rsidR="00243E75" w:rsidRDefault="00243E75" w:rsidP="005D7A01">
      <w:pPr>
        <w:pStyle w:val="Bezriadkovania"/>
        <w:ind w:left="567" w:hanging="567"/>
        <w:jc w:val="both"/>
        <w:rPr>
          <w:rFonts w:ascii="Times New Roman" w:hAnsi="Times New Roman"/>
          <w:lang w:eastAsia="en-US"/>
        </w:rPr>
      </w:pPr>
      <w:r>
        <w:rPr>
          <w:rFonts w:ascii="Times New Roman" w:hAnsi="Times New Roman"/>
          <w:b/>
          <w:lang w:eastAsia="en-US"/>
        </w:rPr>
        <w:t xml:space="preserve">Spracovala a predkladá: </w:t>
      </w:r>
      <w:r>
        <w:rPr>
          <w:rFonts w:ascii="Times New Roman" w:hAnsi="Times New Roman"/>
          <w:lang w:eastAsia="en-US"/>
        </w:rPr>
        <w:t>Bc. Alena Haršányiová, hlavná kontrolórka obce</w:t>
      </w:r>
    </w:p>
    <w:p w:rsidR="00243E75" w:rsidRDefault="00243E75" w:rsidP="00243E75">
      <w:pPr>
        <w:pStyle w:val="Bezriadkovania"/>
        <w:jc w:val="both"/>
        <w:rPr>
          <w:rFonts w:ascii="Times New Roman" w:hAnsi="Times New Roman"/>
          <w:lang w:eastAsia="en-US"/>
        </w:rPr>
      </w:pPr>
      <w:r w:rsidRPr="00243E75">
        <w:rPr>
          <w:rFonts w:ascii="Times New Roman" w:hAnsi="Times New Roman"/>
          <w:lang w:eastAsia="en-US"/>
        </w:rPr>
        <w:t xml:space="preserve">Plán kontrolnej činnosti bol zverejnený na úradnej tabuli a webovej stránke obce </w:t>
      </w:r>
      <w:r>
        <w:rPr>
          <w:rFonts w:ascii="Times New Roman" w:hAnsi="Times New Roman"/>
          <w:lang w:eastAsia="en-US"/>
        </w:rPr>
        <w:t>31.5.2017 a zvesený bol z úradnej tabule19.6.2017.</w:t>
      </w:r>
    </w:p>
    <w:p w:rsidR="00243E75" w:rsidRDefault="00243E75" w:rsidP="00243E75">
      <w:pPr>
        <w:pStyle w:val="Bezriadkovania"/>
        <w:jc w:val="both"/>
        <w:rPr>
          <w:rFonts w:ascii="Times New Roman" w:hAnsi="Times New Roman"/>
          <w:lang w:eastAsia="en-US"/>
        </w:rPr>
      </w:pPr>
    </w:p>
    <w:p w:rsidR="00243E75" w:rsidRPr="00243E75" w:rsidRDefault="00243E75" w:rsidP="00243E75">
      <w:pPr>
        <w:pStyle w:val="Bezriadkovania"/>
        <w:jc w:val="both"/>
        <w:rPr>
          <w:rFonts w:ascii="Times New Roman" w:hAnsi="Times New Roman"/>
          <w:b/>
          <w:lang w:eastAsia="en-US"/>
        </w:rPr>
      </w:pPr>
      <w:r w:rsidRPr="00243E75">
        <w:rPr>
          <w:rFonts w:ascii="Times New Roman" w:hAnsi="Times New Roman"/>
          <w:b/>
          <w:lang w:eastAsia="en-US"/>
        </w:rPr>
        <w:t>Návrh uznesenia</w:t>
      </w:r>
    </w:p>
    <w:p w:rsidR="00243E75" w:rsidRDefault="00243E75" w:rsidP="00352953">
      <w:pPr>
        <w:pStyle w:val="Bezriadkovania"/>
        <w:jc w:val="both"/>
        <w:rPr>
          <w:rFonts w:ascii="Times New Roman" w:hAnsi="Times New Roman"/>
          <w:color w:val="000000"/>
          <w:lang w:eastAsia="en-US"/>
        </w:rPr>
      </w:pPr>
      <w:r w:rsidRPr="00243E75">
        <w:rPr>
          <w:rFonts w:ascii="Times New Roman" w:hAnsi="Times New Roman"/>
          <w:color w:val="000000"/>
          <w:lang w:eastAsia="en-US"/>
        </w:rPr>
        <w:t xml:space="preserve">Obecné zastupiteľstvo obce Jaslovské Bohunice </w:t>
      </w:r>
      <w:r w:rsidR="00352953">
        <w:rPr>
          <w:rFonts w:ascii="Times New Roman" w:hAnsi="Times New Roman"/>
          <w:color w:val="000000"/>
          <w:lang w:eastAsia="en-US"/>
        </w:rPr>
        <w:t>s</w:t>
      </w:r>
      <w:r w:rsidRPr="00243E75">
        <w:rPr>
          <w:rFonts w:ascii="Times New Roman" w:hAnsi="Times New Roman"/>
          <w:color w:val="000000"/>
          <w:lang w:eastAsia="en-US"/>
        </w:rPr>
        <w:t>chvaľuje</w:t>
      </w:r>
      <w:r>
        <w:rPr>
          <w:rFonts w:ascii="Times New Roman" w:hAnsi="Times New Roman"/>
          <w:color w:val="000000"/>
          <w:lang w:eastAsia="en-US"/>
        </w:rPr>
        <w:t xml:space="preserve"> </w:t>
      </w:r>
      <w:r w:rsidR="00352953" w:rsidRPr="00352953">
        <w:rPr>
          <w:rFonts w:ascii="Times New Roman" w:hAnsi="Times New Roman"/>
          <w:color w:val="000000"/>
          <w:lang w:eastAsia="en-US"/>
        </w:rPr>
        <w:t xml:space="preserve">Plán kontrolnej činnosti hlavnej kontrolórky obce </w:t>
      </w:r>
      <w:r w:rsidR="00352953">
        <w:rPr>
          <w:rFonts w:ascii="Times New Roman" w:hAnsi="Times New Roman"/>
          <w:color w:val="000000"/>
          <w:lang w:eastAsia="en-US"/>
        </w:rPr>
        <w:t xml:space="preserve"> Jaslovské Bohunice </w:t>
      </w:r>
      <w:r w:rsidR="00352953" w:rsidRPr="00352953">
        <w:rPr>
          <w:rFonts w:ascii="Times New Roman" w:hAnsi="Times New Roman"/>
          <w:color w:val="000000"/>
          <w:lang w:eastAsia="en-US"/>
        </w:rPr>
        <w:t>na II. polrok 2017</w:t>
      </w:r>
      <w:r w:rsidR="00352953">
        <w:rPr>
          <w:rFonts w:ascii="Times New Roman" w:hAnsi="Times New Roman"/>
          <w:color w:val="000000"/>
          <w:lang w:eastAsia="en-US"/>
        </w:rPr>
        <w:t>.</w:t>
      </w:r>
    </w:p>
    <w:p w:rsidR="00243E75" w:rsidRDefault="00243E75" w:rsidP="005D7A01">
      <w:pPr>
        <w:pStyle w:val="Bezriadkovania"/>
        <w:ind w:left="567" w:hanging="567"/>
        <w:jc w:val="both"/>
        <w:rPr>
          <w:rFonts w:ascii="Times New Roman" w:hAnsi="Times New Roman"/>
          <w:lang w:eastAsia="en-US"/>
        </w:rPr>
      </w:pPr>
    </w:p>
    <w:p w:rsidR="00352953" w:rsidRPr="00352953" w:rsidRDefault="00352953" w:rsidP="00352953">
      <w:pPr>
        <w:rPr>
          <w:b/>
          <w:u w:val="single"/>
        </w:rPr>
      </w:pPr>
      <w:r>
        <w:rPr>
          <w:b/>
          <w:u w:val="single"/>
          <w:lang w:val="x-none"/>
        </w:rPr>
        <w:t>K bodu č.</w:t>
      </w:r>
      <w:r>
        <w:rPr>
          <w:b/>
          <w:u w:val="single"/>
        </w:rPr>
        <w:t>5</w:t>
      </w:r>
    </w:p>
    <w:p w:rsidR="00352953" w:rsidRPr="00352953" w:rsidRDefault="00352953" w:rsidP="00352953">
      <w:pPr>
        <w:rPr>
          <w:b/>
          <w:sz w:val="22"/>
          <w:szCs w:val="22"/>
        </w:rPr>
      </w:pPr>
      <w:r w:rsidRPr="00352953">
        <w:rPr>
          <w:b/>
          <w:sz w:val="22"/>
          <w:szCs w:val="22"/>
        </w:rPr>
        <w:t>Základná škola s materskou školou – žiadosť o dofinancovanie</w:t>
      </w:r>
    </w:p>
    <w:p w:rsidR="00352953" w:rsidRPr="00352953" w:rsidRDefault="00352953" w:rsidP="00352953">
      <w:pPr>
        <w:rPr>
          <w:sz w:val="22"/>
          <w:szCs w:val="22"/>
        </w:rPr>
      </w:pPr>
      <w:r w:rsidRPr="00352953">
        <w:rPr>
          <w:b/>
          <w:sz w:val="22"/>
          <w:szCs w:val="22"/>
        </w:rPr>
        <w:t>Vypracovala</w:t>
      </w:r>
      <w:r w:rsidRPr="00352953">
        <w:rPr>
          <w:sz w:val="22"/>
          <w:szCs w:val="22"/>
        </w:rPr>
        <w:t>: Ing. Daniela Heribanová</w:t>
      </w:r>
    </w:p>
    <w:p w:rsidR="00352953" w:rsidRPr="00352953" w:rsidRDefault="00352953" w:rsidP="00352953">
      <w:pPr>
        <w:rPr>
          <w:sz w:val="22"/>
          <w:szCs w:val="22"/>
        </w:rPr>
      </w:pPr>
      <w:r w:rsidRPr="00352953">
        <w:rPr>
          <w:b/>
          <w:sz w:val="22"/>
          <w:szCs w:val="22"/>
        </w:rPr>
        <w:t>Predkladá:</w:t>
      </w:r>
      <w:r w:rsidRPr="00352953">
        <w:rPr>
          <w:sz w:val="22"/>
          <w:szCs w:val="22"/>
        </w:rPr>
        <w:t xml:space="preserve"> Božena Krajčovičová, starostka</w:t>
      </w:r>
    </w:p>
    <w:p w:rsidR="00352953" w:rsidRPr="00352953" w:rsidRDefault="00352953" w:rsidP="00352953">
      <w:pPr>
        <w:rPr>
          <w:sz w:val="22"/>
          <w:szCs w:val="22"/>
        </w:rPr>
      </w:pPr>
      <w:r w:rsidRPr="00352953">
        <w:rPr>
          <w:sz w:val="22"/>
          <w:szCs w:val="22"/>
        </w:rPr>
        <w:t>V prílohe prikladáme žiadosť  riaditeľa ZŠ s MŠ o dofinancovanie FP na učiteľa v rozdelenej triede a asistenta učiteľa.</w:t>
      </w:r>
    </w:p>
    <w:p w:rsidR="00352953" w:rsidRPr="00352953" w:rsidRDefault="00352953" w:rsidP="00352953">
      <w:pPr>
        <w:jc w:val="both"/>
        <w:rPr>
          <w:sz w:val="22"/>
          <w:szCs w:val="22"/>
        </w:rPr>
      </w:pPr>
      <w:r w:rsidRPr="00352953">
        <w:rPr>
          <w:sz w:val="22"/>
          <w:szCs w:val="22"/>
        </w:rPr>
        <w:t>V tomto školskom roku sú na základe rozhodnutia riaditeľa školy rozdelení žiaci 7. ročníka do dvoch tried, zdrojom krytia navýšených výdavkov boli doteraz finančné prostriedky zo štátneho rozpočtu.  Ak by sme chceli pokračovať v delení aj v ďalšom šk. roku, bude potrebné už rozpočet školy dofinancovať z obecného rozpočtu / v r. 2017 by to bolo 3 900 € a v roku 2018 ak by sa pokračovalo aj v 9.tom ročníku tak cca 12 tis. € /. Celkový počet žiakov pritom spĺňa limit podľa školského  zákona na jednu triedu /viď príloha/.</w:t>
      </w:r>
    </w:p>
    <w:p w:rsidR="00352953" w:rsidRPr="00352953" w:rsidRDefault="00352953" w:rsidP="00352953">
      <w:pPr>
        <w:jc w:val="both"/>
        <w:rPr>
          <w:sz w:val="22"/>
          <w:szCs w:val="22"/>
        </w:rPr>
      </w:pPr>
      <w:r w:rsidRPr="00352953">
        <w:rPr>
          <w:sz w:val="22"/>
          <w:szCs w:val="22"/>
        </w:rPr>
        <w:t>Zároveň v žiadosti požadujú dofinancovanie asistenta učiteľa v prípade, že podaná žiadosť o jeho pridelenie a financovanie zo ŠR nebude schválená. Požadujú v podstate vyjadrenie, či môžu obsadiť miesto asistenta od septembra 2017. Ak by bolo stanovisko OZ kladné a žiadosť zo ŠR by nebola schválená, rozpočet by sa upravil v septembri v tomto rozpočtovom roku o cca 4 tis. €, v roku 2018 cca 12 tis. €</w:t>
      </w:r>
      <w:r>
        <w:rPr>
          <w:sz w:val="22"/>
          <w:szCs w:val="22"/>
        </w:rPr>
        <w:t xml:space="preserve">/. </w:t>
      </w:r>
      <w:r w:rsidRPr="00352953">
        <w:rPr>
          <w:sz w:val="22"/>
          <w:szCs w:val="22"/>
        </w:rPr>
        <w:t xml:space="preserve">V súčasnosti majú toto miesto obsadené od februára a financované z  FP na prenesený výkon štátnej správy. </w:t>
      </w:r>
    </w:p>
    <w:p w:rsidR="00352953" w:rsidRPr="00352953" w:rsidRDefault="00352953" w:rsidP="00352953">
      <w:pPr>
        <w:jc w:val="both"/>
        <w:rPr>
          <w:sz w:val="22"/>
          <w:szCs w:val="22"/>
        </w:rPr>
      </w:pPr>
      <w:r w:rsidRPr="00352953">
        <w:rPr>
          <w:sz w:val="22"/>
          <w:szCs w:val="22"/>
        </w:rPr>
        <w:t xml:space="preserve">Žiadosťou sa zaoberala finančná komisia, jej stanovisko je v návrhu uznesení. </w:t>
      </w:r>
    </w:p>
    <w:p w:rsidR="00352953" w:rsidRPr="00352953" w:rsidRDefault="00352953" w:rsidP="00352953">
      <w:pPr>
        <w:jc w:val="both"/>
        <w:rPr>
          <w:sz w:val="22"/>
          <w:szCs w:val="22"/>
        </w:rPr>
      </w:pPr>
    </w:p>
    <w:p w:rsidR="00352953" w:rsidRPr="00352953" w:rsidRDefault="00352953" w:rsidP="00352953">
      <w:pPr>
        <w:jc w:val="both"/>
        <w:rPr>
          <w:b/>
          <w:sz w:val="22"/>
          <w:szCs w:val="22"/>
        </w:rPr>
      </w:pPr>
      <w:r w:rsidRPr="00352953">
        <w:rPr>
          <w:b/>
          <w:sz w:val="22"/>
          <w:szCs w:val="22"/>
        </w:rPr>
        <w:t>Návrh uznesenia</w:t>
      </w:r>
    </w:p>
    <w:p w:rsidR="00352953" w:rsidRDefault="00352953" w:rsidP="00352953">
      <w:pPr>
        <w:jc w:val="both"/>
        <w:rPr>
          <w:sz w:val="22"/>
          <w:szCs w:val="22"/>
        </w:rPr>
      </w:pPr>
      <w:r w:rsidRPr="00352953">
        <w:rPr>
          <w:sz w:val="22"/>
          <w:szCs w:val="22"/>
        </w:rPr>
        <w:t>Obecné zastupiteľstvo obce Jaslovské Bohunice neschvaľuje poskytnutie finančných prostriedkov z rozpočtu obce do rozpočtu Základnej školy s materskou školou Jaslovské Bohunice na financovanie miesta učiteľa z dôvodu rozdelenia žiakov VIII. ročníka v šk</w:t>
      </w:r>
      <w:r>
        <w:rPr>
          <w:sz w:val="22"/>
          <w:szCs w:val="22"/>
        </w:rPr>
        <w:t>. roku 2017/2018 do dvoch tried.</w:t>
      </w:r>
    </w:p>
    <w:p w:rsidR="00352953" w:rsidRPr="00352953" w:rsidRDefault="00352953" w:rsidP="00352953">
      <w:pPr>
        <w:jc w:val="both"/>
        <w:rPr>
          <w:sz w:val="22"/>
          <w:szCs w:val="22"/>
        </w:rPr>
      </w:pPr>
    </w:p>
    <w:p w:rsidR="00352953" w:rsidRPr="00352953" w:rsidRDefault="00352953" w:rsidP="00352953">
      <w:pPr>
        <w:jc w:val="both"/>
        <w:rPr>
          <w:sz w:val="22"/>
          <w:szCs w:val="22"/>
        </w:rPr>
      </w:pPr>
      <w:r w:rsidRPr="00352953">
        <w:rPr>
          <w:b/>
          <w:sz w:val="22"/>
          <w:szCs w:val="22"/>
        </w:rPr>
        <w:t>Návrh uznesenia</w:t>
      </w:r>
    </w:p>
    <w:p w:rsidR="00352953" w:rsidRPr="00352953" w:rsidRDefault="00352953" w:rsidP="00352953">
      <w:pPr>
        <w:jc w:val="both"/>
        <w:rPr>
          <w:sz w:val="22"/>
          <w:szCs w:val="22"/>
        </w:rPr>
      </w:pPr>
      <w:r w:rsidRPr="00352953">
        <w:rPr>
          <w:sz w:val="22"/>
          <w:szCs w:val="22"/>
        </w:rPr>
        <w:t xml:space="preserve">Obecné zastupiteľstvo obce Jaslovské Bohunice schvaľuje poskytnutie finančných prostriedkov z rozpočtu obce do rozpočtu Základnej školy s materskou školou Jaslovské Bohunice na financovanie miesta asistenta  učiteľa v šk. roku 2017/2018 v prípade neschválenia príspevku na asistenta učiteľa zo štátneho rozpočtu. </w:t>
      </w:r>
    </w:p>
    <w:p w:rsidR="00352953" w:rsidRPr="00352953" w:rsidRDefault="00352953" w:rsidP="00352953">
      <w:pPr>
        <w:pStyle w:val="Bezriadkovania"/>
        <w:jc w:val="both"/>
        <w:rPr>
          <w:rFonts w:ascii="Times New Roman" w:hAnsi="Times New Roman"/>
          <w:b/>
        </w:rPr>
      </w:pPr>
    </w:p>
    <w:p w:rsidR="00352953" w:rsidRPr="00352953" w:rsidRDefault="00352953" w:rsidP="00352953">
      <w:pPr>
        <w:pStyle w:val="Bezriadkovania"/>
        <w:jc w:val="both"/>
        <w:rPr>
          <w:rFonts w:ascii="Times New Roman" w:hAnsi="Times New Roman"/>
          <w:b/>
          <w:u w:val="single"/>
        </w:rPr>
      </w:pPr>
      <w:r w:rsidRPr="00352953">
        <w:rPr>
          <w:rFonts w:ascii="Times New Roman" w:hAnsi="Times New Roman"/>
          <w:b/>
          <w:u w:val="single"/>
        </w:rPr>
        <w:t>K bodu č.</w:t>
      </w:r>
      <w:r>
        <w:rPr>
          <w:rFonts w:ascii="Times New Roman" w:hAnsi="Times New Roman"/>
          <w:b/>
          <w:u w:val="single"/>
        </w:rPr>
        <w:t>6</w:t>
      </w:r>
    </w:p>
    <w:p w:rsidR="00352953" w:rsidRPr="00352953" w:rsidRDefault="00352953" w:rsidP="00352953">
      <w:pPr>
        <w:rPr>
          <w:sz w:val="22"/>
          <w:szCs w:val="22"/>
        </w:rPr>
      </w:pPr>
      <w:r w:rsidRPr="00352953">
        <w:rPr>
          <w:b/>
          <w:sz w:val="22"/>
          <w:szCs w:val="22"/>
        </w:rPr>
        <w:t>Inventarizácia majetku a záväzkov obce Jaslovské Bohunice k  31.12.2016</w:t>
      </w:r>
      <w:r w:rsidRPr="00352953">
        <w:rPr>
          <w:b/>
          <w:sz w:val="22"/>
          <w:szCs w:val="22"/>
        </w:rPr>
        <w:br/>
        <w:t>Vypracovala a predkladá</w:t>
      </w:r>
      <w:r w:rsidRPr="00352953">
        <w:rPr>
          <w:sz w:val="22"/>
          <w:szCs w:val="22"/>
        </w:rPr>
        <w:t>: Ing. Daniela Heribanová</w:t>
      </w:r>
    </w:p>
    <w:p w:rsidR="00352953" w:rsidRPr="00352953" w:rsidRDefault="00352953" w:rsidP="00352953">
      <w:pPr>
        <w:jc w:val="both"/>
        <w:rPr>
          <w:b/>
          <w:sz w:val="22"/>
          <w:szCs w:val="22"/>
        </w:rPr>
      </w:pPr>
      <w:r w:rsidRPr="00352953">
        <w:rPr>
          <w:sz w:val="22"/>
          <w:szCs w:val="22"/>
        </w:rPr>
        <w:t>Na základe Príkazu starostky obce v súlade so zákonom  o účtovníctve bola vykonaná dokladová in</w:t>
      </w:r>
      <w:r>
        <w:rPr>
          <w:sz w:val="22"/>
          <w:szCs w:val="22"/>
        </w:rPr>
        <w:t>-</w:t>
      </w:r>
      <w:r w:rsidRPr="00352953">
        <w:rPr>
          <w:sz w:val="22"/>
          <w:szCs w:val="22"/>
        </w:rPr>
        <w:t xml:space="preserve">ventarizácia majetku a záväzkov a rozdielu majetku a záväzkov obce k 31.12.2016. Inventarizáciu vykonávali 3 čiastkové inventarizačné komisie, ktoré vypracovali inventarizačné zápisy. Výsledky ČIK boli podkladom Záverečnej zápisnice, spracovanej ústrednou inventarizačnou komisiou, ktorú  zobrala finančná komisia na vedomie. </w:t>
      </w:r>
    </w:p>
    <w:p w:rsidR="00352953" w:rsidRPr="00352953" w:rsidRDefault="00352953" w:rsidP="00352953">
      <w:pPr>
        <w:pStyle w:val="Bezriadkovania"/>
        <w:rPr>
          <w:rFonts w:ascii="Times New Roman" w:hAnsi="Times New Roman"/>
        </w:rPr>
      </w:pPr>
      <w:r w:rsidRPr="00352953">
        <w:rPr>
          <w:rFonts w:ascii="Times New Roman" w:hAnsi="Times New Roman"/>
        </w:rPr>
        <w:t>Skutočný stav zisteného majetku k 31.12.2016 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3"/>
        <w:gridCol w:w="1596"/>
      </w:tblGrid>
      <w:tr w:rsidR="00352953" w:rsidRPr="00352953" w:rsidTr="00352953">
        <w:tc>
          <w:tcPr>
            <w:tcW w:w="6493" w:type="dxa"/>
          </w:tcPr>
          <w:p w:rsidR="00352953" w:rsidRPr="00352953" w:rsidRDefault="00352953" w:rsidP="00655D21">
            <w:pPr>
              <w:pStyle w:val="Bezriadkovania"/>
              <w:rPr>
                <w:rFonts w:ascii="Times New Roman" w:hAnsi="Times New Roman"/>
              </w:rPr>
            </w:pPr>
            <w:r w:rsidRPr="00352953">
              <w:rPr>
                <w:rFonts w:ascii="Times New Roman" w:hAnsi="Times New Roman"/>
              </w:rPr>
              <w:t>Dlhodobý hmotný a dlhodobý nehmotný majetok</w:t>
            </w:r>
          </w:p>
        </w:tc>
        <w:tc>
          <w:tcPr>
            <w:tcW w:w="1596" w:type="dxa"/>
          </w:tcPr>
          <w:p w:rsidR="00352953" w:rsidRPr="00352953" w:rsidRDefault="00352953" w:rsidP="00655D21">
            <w:pPr>
              <w:pStyle w:val="Bezriadkovania"/>
              <w:jc w:val="right"/>
              <w:rPr>
                <w:rFonts w:ascii="Times New Roman" w:hAnsi="Times New Roman"/>
              </w:rPr>
            </w:pPr>
            <w:r w:rsidRPr="00352953">
              <w:rPr>
                <w:rFonts w:ascii="Times New Roman" w:hAnsi="Times New Roman"/>
              </w:rPr>
              <w:t>25 970 400,74</w:t>
            </w:r>
          </w:p>
        </w:tc>
      </w:tr>
      <w:tr w:rsidR="00352953" w:rsidRPr="00352953" w:rsidTr="00352953">
        <w:trPr>
          <w:trHeight w:val="262"/>
        </w:trPr>
        <w:tc>
          <w:tcPr>
            <w:tcW w:w="6493" w:type="dxa"/>
          </w:tcPr>
          <w:p w:rsidR="00352953" w:rsidRPr="00352953" w:rsidRDefault="00352953" w:rsidP="00655D21">
            <w:pPr>
              <w:pStyle w:val="Bezriadkovania"/>
              <w:rPr>
                <w:rFonts w:ascii="Times New Roman" w:hAnsi="Times New Roman"/>
                <w:i/>
              </w:rPr>
            </w:pPr>
            <w:r w:rsidRPr="00352953">
              <w:rPr>
                <w:rFonts w:ascii="Times New Roman" w:hAnsi="Times New Roman"/>
                <w:i/>
              </w:rPr>
              <w:t xml:space="preserve">                     Z toho Nedokončené investície </w:t>
            </w:r>
          </w:p>
        </w:tc>
        <w:tc>
          <w:tcPr>
            <w:tcW w:w="1596" w:type="dxa"/>
          </w:tcPr>
          <w:p w:rsidR="00352953" w:rsidRPr="00352953" w:rsidRDefault="00352953" w:rsidP="00655D21">
            <w:pPr>
              <w:pStyle w:val="Bezriadkovania"/>
              <w:jc w:val="right"/>
              <w:rPr>
                <w:rFonts w:ascii="Times New Roman" w:hAnsi="Times New Roman"/>
                <w:i/>
              </w:rPr>
            </w:pPr>
            <w:r w:rsidRPr="00352953">
              <w:rPr>
                <w:rFonts w:ascii="Times New Roman" w:hAnsi="Times New Roman"/>
                <w:i/>
              </w:rPr>
              <w:t>1 806 294,31</w:t>
            </w:r>
          </w:p>
        </w:tc>
      </w:tr>
      <w:tr w:rsidR="00352953" w:rsidRPr="00352953" w:rsidTr="00352953">
        <w:tc>
          <w:tcPr>
            <w:tcW w:w="6493" w:type="dxa"/>
          </w:tcPr>
          <w:p w:rsidR="00352953" w:rsidRPr="00352953" w:rsidRDefault="00352953" w:rsidP="00655D21">
            <w:pPr>
              <w:pStyle w:val="Bezriadkovania"/>
              <w:rPr>
                <w:rFonts w:ascii="Times New Roman" w:hAnsi="Times New Roman"/>
              </w:rPr>
            </w:pPr>
            <w:r w:rsidRPr="00352953">
              <w:rPr>
                <w:rFonts w:ascii="Times New Roman" w:hAnsi="Times New Roman"/>
              </w:rPr>
              <w:t>Peňažné účty v banke</w:t>
            </w:r>
          </w:p>
        </w:tc>
        <w:tc>
          <w:tcPr>
            <w:tcW w:w="1596" w:type="dxa"/>
          </w:tcPr>
          <w:p w:rsidR="00352953" w:rsidRPr="00352953" w:rsidRDefault="00352953" w:rsidP="00655D21">
            <w:pPr>
              <w:pStyle w:val="Bezriadkovania"/>
              <w:jc w:val="right"/>
              <w:rPr>
                <w:rFonts w:ascii="Times New Roman" w:hAnsi="Times New Roman"/>
              </w:rPr>
            </w:pPr>
            <w:r w:rsidRPr="00352953">
              <w:rPr>
                <w:rFonts w:ascii="Times New Roman" w:hAnsi="Times New Roman"/>
              </w:rPr>
              <w:t>4 983 894,29</w:t>
            </w:r>
          </w:p>
        </w:tc>
      </w:tr>
      <w:tr w:rsidR="00352953" w:rsidRPr="00352953" w:rsidTr="00352953">
        <w:tc>
          <w:tcPr>
            <w:tcW w:w="6493" w:type="dxa"/>
          </w:tcPr>
          <w:p w:rsidR="00352953" w:rsidRPr="00352953" w:rsidRDefault="00352953" w:rsidP="00655D21">
            <w:pPr>
              <w:pStyle w:val="Bezriadkovania"/>
              <w:rPr>
                <w:rFonts w:ascii="Times New Roman" w:hAnsi="Times New Roman"/>
              </w:rPr>
            </w:pPr>
            <w:r w:rsidRPr="00352953">
              <w:rPr>
                <w:rFonts w:ascii="Times New Roman" w:hAnsi="Times New Roman"/>
              </w:rPr>
              <w:t>Pokladňa, ceniny , zásoby, peniaze na ceste</w:t>
            </w:r>
          </w:p>
        </w:tc>
        <w:tc>
          <w:tcPr>
            <w:tcW w:w="1596" w:type="dxa"/>
          </w:tcPr>
          <w:p w:rsidR="00352953" w:rsidRPr="00352953" w:rsidRDefault="00352953" w:rsidP="00655D21">
            <w:pPr>
              <w:pStyle w:val="Bezriadkovania"/>
              <w:jc w:val="right"/>
              <w:rPr>
                <w:rFonts w:ascii="Times New Roman" w:hAnsi="Times New Roman"/>
              </w:rPr>
            </w:pPr>
            <w:r w:rsidRPr="00352953">
              <w:rPr>
                <w:rFonts w:ascii="Times New Roman" w:hAnsi="Times New Roman"/>
              </w:rPr>
              <w:t>9 463,98</w:t>
            </w:r>
          </w:p>
        </w:tc>
      </w:tr>
      <w:tr w:rsidR="00352953" w:rsidRPr="00352953" w:rsidTr="00352953">
        <w:tc>
          <w:tcPr>
            <w:tcW w:w="6493" w:type="dxa"/>
          </w:tcPr>
          <w:p w:rsidR="00352953" w:rsidRPr="00352953" w:rsidRDefault="00352953" w:rsidP="00655D21">
            <w:pPr>
              <w:pStyle w:val="Bezriadkovania"/>
              <w:rPr>
                <w:rFonts w:ascii="Times New Roman" w:hAnsi="Times New Roman"/>
              </w:rPr>
            </w:pPr>
            <w:r w:rsidRPr="00352953">
              <w:rPr>
                <w:rFonts w:ascii="Times New Roman" w:hAnsi="Times New Roman"/>
              </w:rPr>
              <w:t xml:space="preserve">Pohľadávky </w:t>
            </w:r>
          </w:p>
        </w:tc>
        <w:tc>
          <w:tcPr>
            <w:tcW w:w="1596" w:type="dxa"/>
          </w:tcPr>
          <w:p w:rsidR="00352953" w:rsidRPr="00352953" w:rsidRDefault="00352953" w:rsidP="00655D21">
            <w:pPr>
              <w:pStyle w:val="Bezriadkovania"/>
              <w:jc w:val="right"/>
              <w:rPr>
                <w:rFonts w:ascii="Times New Roman" w:hAnsi="Times New Roman"/>
              </w:rPr>
            </w:pPr>
            <w:r w:rsidRPr="00352953">
              <w:rPr>
                <w:rFonts w:ascii="Times New Roman" w:hAnsi="Times New Roman"/>
              </w:rPr>
              <w:t>98 289,62</w:t>
            </w:r>
          </w:p>
        </w:tc>
      </w:tr>
      <w:tr w:rsidR="00352953" w:rsidRPr="00352953" w:rsidTr="00352953">
        <w:tc>
          <w:tcPr>
            <w:tcW w:w="6493" w:type="dxa"/>
          </w:tcPr>
          <w:p w:rsidR="00352953" w:rsidRPr="00352953" w:rsidRDefault="00352953" w:rsidP="00655D21">
            <w:pPr>
              <w:pStyle w:val="Bezriadkovania"/>
              <w:rPr>
                <w:rFonts w:ascii="Times New Roman" w:hAnsi="Times New Roman"/>
              </w:rPr>
            </w:pPr>
            <w:r w:rsidRPr="00352953">
              <w:rPr>
                <w:rFonts w:ascii="Times New Roman" w:hAnsi="Times New Roman"/>
              </w:rPr>
              <w:t>Záväzky Štátny fond rozvoja bývania,</w:t>
            </w:r>
            <w:r>
              <w:rPr>
                <w:rFonts w:ascii="Times New Roman" w:hAnsi="Times New Roman"/>
              </w:rPr>
              <w:t xml:space="preserve"> </w:t>
            </w:r>
            <w:r w:rsidRPr="00352953">
              <w:rPr>
                <w:rFonts w:ascii="Times New Roman" w:hAnsi="Times New Roman"/>
              </w:rPr>
              <w:t>fin.</w:t>
            </w:r>
            <w:r>
              <w:rPr>
                <w:rFonts w:ascii="Times New Roman" w:hAnsi="Times New Roman"/>
              </w:rPr>
              <w:t xml:space="preserve"> zábezpeka</w:t>
            </w:r>
          </w:p>
        </w:tc>
        <w:tc>
          <w:tcPr>
            <w:tcW w:w="1596" w:type="dxa"/>
          </w:tcPr>
          <w:p w:rsidR="00352953" w:rsidRPr="00352953" w:rsidRDefault="00352953" w:rsidP="00655D21">
            <w:pPr>
              <w:pStyle w:val="Bezriadkovania"/>
              <w:jc w:val="right"/>
              <w:rPr>
                <w:rFonts w:ascii="Times New Roman" w:hAnsi="Times New Roman"/>
              </w:rPr>
            </w:pPr>
            <w:r w:rsidRPr="00352953">
              <w:rPr>
                <w:rFonts w:ascii="Times New Roman" w:hAnsi="Times New Roman"/>
              </w:rPr>
              <w:t>1 007 051,13</w:t>
            </w:r>
          </w:p>
        </w:tc>
      </w:tr>
      <w:tr w:rsidR="00352953" w:rsidRPr="00352953" w:rsidTr="00352953">
        <w:tc>
          <w:tcPr>
            <w:tcW w:w="6493" w:type="dxa"/>
          </w:tcPr>
          <w:p w:rsidR="00352953" w:rsidRPr="00352953" w:rsidRDefault="00352953" w:rsidP="00655D21">
            <w:pPr>
              <w:pStyle w:val="Bezriadkovania"/>
              <w:rPr>
                <w:rFonts w:ascii="Times New Roman" w:hAnsi="Times New Roman"/>
              </w:rPr>
            </w:pPr>
            <w:r w:rsidRPr="00352953">
              <w:rPr>
                <w:rFonts w:ascii="Times New Roman" w:hAnsi="Times New Roman"/>
              </w:rPr>
              <w:t>Záväzky z ostatných úverov</w:t>
            </w:r>
          </w:p>
        </w:tc>
        <w:tc>
          <w:tcPr>
            <w:tcW w:w="1596" w:type="dxa"/>
          </w:tcPr>
          <w:p w:rsidR="00352953" w:rsidRPr="00352953" w:rsidRDefault="00352953" w:rsidP="00655D21">
            <w:pPr>
              <w:pStyle w:val="Bezriadkovania"/>
              <w:jc w:val="right"/>
              <w:rPr>
                <w:rFonts w:ascii="Times New Roman" w:hAnsi="Times New Roman"/>
              </w:rPr>
            </w:pPr>
            <w:r w:rsidRPr="00352953">
              <w:rPr>
                <w:rFonts w:ascii="Times New Roman" w:hAnsi="Times New Roman"/>
              </w:rPr>
              <w:t>69 400,00</w:t>
            </w:r>
          </w:p>
        </w:tc>
      </w:tr>
      <w:tr w:rsidR="00352953" w:rsidRPr="00352953" w:rsidTr="00352953">
        <w:tc>
          <w:tcPr>
            <w:tcW w:w="6493" w:type="dxa"/>
          </w:tcPr>
          <w:p w:rsidR="00352953" w:rsidRPr="00352953" w:rsidRDefault="00352953" w:rsidP="00655D21">
            <w:pPr>
              <w:pStyle w:val="Bezriadkovania"/>
              <w:rPr>
                <w:rFonts w:ascii="Times New Roman" w:hAnsi="Times New Roman"/>
              </w:rPr>
            </w:pPr>
            <w:r w:rsidRPr="00352953">
              <w:rPr>
                <w:rFonts w:ascii="Times New Roman" w:hAnsi="Times New Roman"/>
              </w:rPr>
              <w:t>Ostatné záväzky /dodávatelia, zamestnanci, poisťovne , DÚ...</w:t>
            </w:r>
          </w:p>
        </w:tc>
        <w:tc>
          <w:tcPr>
            <w:tcW w:w="1596" w:type="dxa"/>
          </w:tcPr>
          <w:p w:rsidR="00352953" w:rsidRPr="00352953" w:rsidRDefault="00352953" w:rsidP="00655D21">
            <w:pPr>
              <w:pStyle w:val="Bezriadkovania"/>
              <w:jc w:val="right"/>
              <w:rPr>
                <w:rFonts w:ascii="Times New Roman" w:hAnsi="Times New Roman"/>
              </w:rPr>
            </w:pPr>
            <w:r w:rsidRPr="00352953">
              <w:rPr>
                <w:rFonts w:ascii="Times New Roman" w:hAnsi="Times New Roman"/>
              </w:rPr>
              <w:t>134 762,95</w:t>
            </w:r>
          </w:p>
        </w:tc>
      </w:tr>
    </w:tbl>
    <w:p w:rsidR="00352953" w:rsidRPr="00352953" w:rsidRDefault="00352953" w:rsidP="00352953">
      <w:pPr>
        <w:tabs>
          <w:tab w:val="left" w:pos="5400"/>
        </w:tabs>
        <w:jc w:val="both"/>
        <w:rPr>
          <w:sz w:val="22"/>
          <w:szCs w:val="22"/>
        </w:rPr>
      </w:pPr>
      <w:r w:rsidRPr="00352953">
        <w:rPr>
          <w:sz w:val="22"/>
          <w:szCs w:val="22"/>
        </w:rPr>
        <w:t>Evidencia drobného hmotného a drobného nehmotného majetku, vedeného v podsúvahovej evidencii v </w:t>
      </w:r>
      <w:r>
        <w:rPr>
          <w:sz w:val="22"/>
          <w:szCs w:val="22"/>
        </w:rPr>
        <w:t>€</w:t>
      </w:r>
      <w:r w:rsidRPr="00352953">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977"/>
        <w:gridCol w:w="2729"/>
      </w:tblGrid>
      <w:tr w:rsidR="00352953" w:rsidRPr="00352953" w:rsidTr="00352953">
        <w:trPr>
          <w:trHeight w:val="279"/>
        </w:trPr>
        <w:tc>
          <w:tcPr>
            <w:tcW w:w="1134" w:type="dxa"/>
          </w:tcPr>
          <w:p w:rsidR="00352953" w:rsidRPr="00352953" w:rsidRDefault="00352953" w:rsidP="00655D21">
            <w:pPr>
              <w:tabs>
                <w:tab w:val="left" w:pos="5400"/>
              </w:tabs>
              <w:rPr>
                <w:sz w:val="22"/>
                <w:szCs w:val="22"/>
                <w:lang w:eastAsia="cs-CZ"/>
              </w:rPr>
            </w:pPr>
            <w:r w:rsidRPr="00352953">
              <w:rPr>
                <w:sz w:val="22"/>
                <w:szCs w:val="22"/>
              </w:rPr>
              <w:t>Číslo účtu</w:t>
            </w:r>
          </w:p>
        </w:tc>
        <w:tc>
          <w:tcPr>
            <w:tcW w:w="2977" w:type="dxa"/>
          </w:tcPr>
          <w:p w:rsidR="00352953" w:rsidRPr="00352953" w:rsidRDefault="00352953" w:rsidP="00655D21">
            <w:pPr>
              <w:tabs>
                <w:tab w:val="left" w:pos="5400"/>
              </w:tabs>
              <w:rPr>
                <w:sz w:val="22"/>
                <w:szCs w:val="22"/>
                <w:lang w:eastAsia="cs-CZ"/>
              </w:rPr>
            </w:pPr>
            <w:r w:rsidRPr="00352953">
              <w:rPr>
                <w:sz w:val="22"/>
                <w:szCs w:val="22"/>
              </w:rPr>
              <w:t>Názov účtu</w:t>
            </w:r>
          </w:p>
        </w:tc>
        <w:tc>
          <w:tcPr>
            <w:tcW w:w="2729" w:type="dxa"/>
          </w:tcPr>
          <w:p w:rsidR="00352953" w:rsidRPr="00352953" w:rsidRDefault="00352953" w:rsidP="00655D21">
            <w:pPr>
              <w:tabs>
                <w:tab w:val="left" w:pos="5400"/>
              </w:tabs>
              <w:rPr>
                <w:sz w:val="22"/>
                <w:szCs w:val="22"/>
              </w:rPr>
            </w:pPr>
            <w:r w:rsidRPr="00352953">
              <w:rPr>
                <w:sz w:val="22"/>
                <w:szCs w:val="22"/>
              </w:rPr>
              <w:t xml:space="preserve">Účtovný stav </w:t>
            </w:r>
          </w:p>
        </w:tc>
      </w:tr>
      <w:tr w:rsidR="00352953" w:rsidRPr="00352953" w:rsidTr="00352953">
        <w:trPr>
          <w:trHeight w:val="277"/>
        </w:trPr>
        <w:tc>
          <w:tcPr>
            <w:tcW w:w="1134" w:type="dxa"/>
          </w:tcPr>
          <w:p w:rsidR="00352953" w:rsidRPr="00352953" w:rsidRDefault="00352953" w:rsidP="00655D21">
            <w:pPr>
              <w:tabs>
                <w:tab w:val="left" w:pos="5400"/>
              </w:tabs>
              <w:rPr>
                <w:sz w:val="22"/>
                <w:szCs w:val="22"/>
                <w:lang w:eastAsia="cs-CZ"/>
              </w:rPr>
            </w:pPr>
            <w:r w:rsidRPr="00352953">
              <w:rPr>
                <w:sz w:val="22"/>
                <w:szCs w:val="22"/>
              </w:rPr>
              <w:t>790</w:t>
            </w:r>
          </w:p>
        </w:tc>
        <w:tc>
          <w:tcPr>
            <w:tcW w:w="2977" w:type="dxa"/>
          </w:tcPr>
          <w:p w:rsidR="00352953" w:rsidRPr="00352953" w:rsidRDefault="00352953" w:rsidP="00655D21">
            <w:pPr>
              <w:tabs>
                <w:tab w:val="left" w:pos="5400"/>
              </w:tabs>
              <w:rPr>
                <w:sz w:val="22"/>
                <w:szCs w:val="22"/>
                <w:lang w:eastAsia="cs-CZ"/>
              </w:rPr>
            </w:pPr>
            <w:r w:rsidRPr="00352953">
              <w:rPr>
                <w:sz w:val="22"/>
                <w:szCs w:val="22"/>
              </w:rPr>
              <w:t>Drobný hmotný majetok</w:t>
            </w:r>
          </w:p>
        </w:tc>
        <w:tc>
          <w:tcPr>
            <w:tcW w:w="2729" w:type="dxa"/>
          </w:tcPr>
          <w:p w:rsidR="00352953" w:rsidRPr="00352953" w:rsidRDefault="00352953" w:rsidP="00655D21">
            <w:pPr>
              <w:tabs>
                <w:tab w:val="left" w:pos="5400"/>
              </w:tabs>
              <w:jc w:val="right"/>
              <w:rPr>
                <w:sz w:val="22"/>
                <w:szCs w:val="22"/>
                <w:lang w:eastAsia="cs-CZ"/>
              </w:rPr>
            </w:pPr>
            <w:r w:rsidRPr="00352953">
              <w:rPr>
                <w:sz w:val="22"/>
                <w:szCs w:val="22"/>
                <w:lang w:eastAsia="cs-CZ"/>
              </w:rPr>
              <w:t>489 118,07</w:t>
            </w:r>
          </w:p>
        </w:tc>
      </w:tr>
      <w:tr w:rsidR="00352953" w:rsidRPr="00352953" w:rsidTr="00352953">
        <w:trPr>
          <w:trHeight w:val="277"/>
        </w:trPr>
        <w:tc>
          <w:tcPr>
            <w:tcW w:w="1134" w:type="dxa"/>
          </w:tcPr>
          <w:p w:rsidR="00352953" w:rsidRPr="00352953" w:rsidRDefault="00352953" w:rsidP="00655D21">
            <w:pPr>
              <w:tabs>
                <w:tab w:val="left" w:pos="5400"/>
              </w:tabs>
              <w:rPr>
                <w:sz w:val="22"/>
                <w:szCs w:val="22"/>
                <w:lang w:eastAsia="cs-CZ"/>
              </w:rPr>
            </w:pPr>
            <w:r w:rsidRPr="00352953">
              <w:rPr>
                <w:sz w:val="22"/>
                <w:szCs w:val="22"/>
              </w:rPr>
              <w:t>791</w:t>
            </w:r>
          </w:p>
        </w:tc>
        <w:tc>
          <w:tcPr>
            <w:tcW w:w="2977" w:type="dxa"/>
          </w:tcPr>
          <w:p w:rsidR="00352953" w:rsidRPr="00352953" w:rsidRDefault="00352953" w:rsidP="00655D21">
            <w:pPr>
              <w:tabs>
                <w:tab w:val="left" w:pos="5400"/>
              </w:tabs>
              <w:rPr>
                <w:sz w:val="22"/>
                <w:szCs w:val="22"/>
                <w:lang w:eastAsia="cs-CZ"/>
              </w:rPr>
            </w:pPr>
            <w:r w:rsidRPr="00352953">
              <w:rPr>
                <w:sz w:val="22"/>
                <w:szCs w:val="22"/>
              </w:rPr>
              <w:t>Drobný nehmotný majetok</w:t>
            </w:r>
          </w:p>
        </w:tc>
        <w:tc>
          <w:tcPr>
            <w:tcW w:w="2729" w:type="dxa"/>
          </w:tcPr>
          <w:p w:rsidR="00352953" w:rsidRPr="00352953" w:rsidRDefault="00352953" w:rsidP="00655D21">
            <w:pPr>
              <w:tabs>
                <w:tab w:val="left" w:pos="5400"/>
              </w:tabs>
              <w:jc w:val="right"/>
              <w:rPr>
                <w:sz w:val="22"/>
                <w:szCs w:val="22"/>
                <w:lang w:eastAsia="cs-CZ"/>
              </w:rPr>
            </w:pPr>
            <w:r w:rsidRPr="00352953">
              <w:rPr>
                <w:sz w:val="22"/>
                <w:szCs w:val="22"/>
                <w:lang w:eastAsia="cs-CZ"/>
              </w:rPr>
              <w:t>4 054,92</w:t>
            </w:r>
          </w:p>
        </w:tc>
      </w:tr>
    </w:tbl>
    <w:p w:rsidR="00352953" w:rsidRPr="00352953" w:rsidRDefault="00352953" w:rsidP="00352953">
      <w:pPr>
        <w:pStyle w:val="Bezriadkovania"/>
        <w:rPr>
          <w:rFonts w:ascii="Times New Roman" w:hAnsi="Times New Roman"/>
        </w:rPr>
      </w:pPr>
    </w:p>
    <w:p w:rsidR="00352953" w:rsidRPr="00352953" w:rsidRDefault="00352953" w:rsidP="00352953">
      <w:pPr>
        <w:pStyle w:val="Bezriadkovania"/>
        <w:rPr>
          <w:rFonts w:ascii="Times New Roman" w:hAnsi="Times New Roman"/>
          <w:b/>
        </w:rPr>
      </w:pPr>
      <w:r w:rsidRPr="00352953">
        <w:rPr>
          <w:rFonts w:ascii="Times New Roman" w:hAnsi="Times New Roman"/>
          <w:b/>
        </w:rPr>
        <w:t>Návrh uznesenia</w:t>
      </w:r>
    </w:p>
    <w:p w:rsidR="00352953" w:rsidRPr="00352953" w:rsidRDefault="00352953" w:rsidP="00352953">
      <w:pPr>
        <w:pStyle w:val="Bezriadkovania"/>
        <w:jc w:val="both"/>
        <w:rPr>
          <w:rFonts w:ascii="Times New Roman" w:hAnsi="Times New Roman"/>
        </w:rPr>
      </w:pPr>
      <w:r w:rsidRPr="00352953">
        <w:rPr>
          <w:rFonts w:ascii="Times New Roman" w:hAnsi="Times New Roman"/>
        </w:rPr>
        <w:t>Obecné zastupiteľstvo obce Jaslovské Bohunice berie na  vedomie výsledky inventarizácie majetku a záväzkov a rozdielu majetku a záväzkov obce Jaslovské Bohunice obsiahnuté v Záverečnej zápisnici z inventarizácie majetku a záväzkov a rozdielu majetku a záväzkov obce Jaslovské Bohunice k 31.12.2016</w:t>
      </w:r>
    </w:p>
    <w:p w:rsidR="00352953" w:rsidRPr="00352953" w:rsidRDefault="00352953" w:rsidP="00352953">
      <w:pPr>
        <w:pStyle w:val="Bezriadkovania"/>
        <w:rPr>
          <w:rFonts w:ascii="Times New Roman" w:hAnsi="Times New Roman"/>
        </w:rPr>
      </w:pPr>
    </w:p>
    <w:p w:rsidR="00352953" w:rsidRPr="00352953" w:rsidRDefault="00352953" w:rsidP="0009316F">
      <w:pPr>
        <w:rPr>
          <w:sz w:val="22"/>
          <w:szCs w:val="22"/>
        </w:rPr>
      </w:pPr>
      <w:r w:rsidRPr="00352953">
        <w:rPr>
          <w:b/>
          <w:sz w:val="22"/>
          <w:szCs w:val="22"/>
          <w:u w:val="single"/>
        </w:rPr>
        <w:t>K bodu č.</w:t>
      </w:r>
      <w:r w:rsidR="0009316F">
        <w:rPr>
          <w:b/>
          <w:sz w:val="22"/>
          <w:szCs w:val="22"/>
          <w:u w:val="single"/>
        </w:rPr>
        <w:t>7</w:t>
      </w:r>
      <w:r w:rsidRPr="00352953">
        <w:rPr>
          <w:b/>
          <w:sz w:val="22"/>
          <w:szCs w:val="22"/>
        </w:rPr>
        <w:br/>
        <w:t>Záverečný účet obce Jaslovské Bohunice za rok 2016</w:t>
      </w:r>
      <w:r w:rsidRPr="00352953">
        <w:rPr>
          <w:b/>
          <w:sz w:val="22"/>
          <w:szCs w:val="22"/>
        </w:rPr>
        <w:br/>
      </w:r>
      <w:r w:rsidRPr="0009316F">
        <w:rPr>
          <w:b/>
          <w:sz w:val="22"/>
          <w:szCs w:val="22"/>
        </w:rPr>
        <w:t>Vypracovala:</w:t>
      </w:r>
      <w:r w:rsidRPr="00352953">
        <w:rPr>
          <w:sz w:val="22"/>
          <w:szCs w:val="22"/>
        </w:rPr>
        <w:t xml:space="preserve"> Ing. Daniela Heribanová</w:t>
      </w:r>
      <w:r w:rsidRPr="00352953">
        <w:rPr>
          <w:sz w:val="22"/>
          <w:szCs w:val="22"/>
        </w:rPr>
        <w:br/>
      </w:r>
      <w:r w:rsidRPr="0009316F">
        <w:rPr>
          <w:b/>
          <w:sz w:val="22"/>
          <w:szCs w:val="22"/>
        </w:rPr>
        <w:t>Predkladá:</w:t>
      </w:r>
      <w:r w:rsidRPr="00352953">
        <w:rPr>
          <w:sz w:val="22"/>
          <w:szCs w:val="22"/>
        </w:rPr>
        <w:t xml:space="preserve"> Božena Krajčovičová, starostka </w:t>
      </w:r>
      <w:r w:rsidRPr="00352953">
        <w:rPr>
          <w:b/>
          <w:sz w:val="22"/>
          <w:szCs w:val="22"/>
        </w:rPr>
        <w:br/>
      </w:r>
      <w:r w:rsidRPr="00352953">
        <w:rPr>
          <w:sz w:val="22"/>
          <w:szCs w:val="22"/>
        </w:rPr>
        <w:t xml:space="preserve">Záverečný účet obce Jaslovské Bohunice za rok 2016 je spracovaný v súlade so zákonom č. 583/2004 Z.z. o rozpočtových pravidlách územnej samosprávy v platnom znení /ďalej len zákon/ a Zásadami  rozpočtového hospodárenia obce. Rozpočet obce na rok 2016 bol prijatý OZ  14.12.2015.  V roku 2016 prijalo OZ 4 úpravy rozpočtu, ktoré  sa týkali bežného a kapitálového rozpočtu i  s doplnenia nových, pôvodne nerozpočtovaných položiek. V rámci úprav bol upravený aj rozpočet  príjmov s použitím prostriedkov z rezervného fondu na krytie  kapitálových výdavkov. </w:t>
      </w:r>
      <w:r w:rsidRPr="00352953">
        <w:rPr>
          <w:sz w:val="22"/>
          <w:szCs w:val="22"/>
        </w:rPr>
        <w:br/>
        <w:t xml:space="preserve">Okrem toho bolo prijatých starostkou 70 rozpočtových opatrení  za dodržania podmienok stanovených v Zásadách rozpočtového hospodárenia obce a 1 rozpočtové opatrenie, prijaté OZ bez celkovej zmeny rozpočtu. </w:t>
      </w:r>
      <w:r w:rsidRPr="00352953">
        <w:rPr>
          <w:sz w:val="22"/>
          <w:szCs w:val="22"/>
        </w:rPr>
        <w:br/>
      </w:r>
      <w:r w:rsidRPr="00352953">
        <w:rPr>
          <w:sz w:val="22"/>
          <w:szCs w:val="22"/>
        </w:rPr>
        <w:lastRenderedPageBreak/>
        <w:t>Príjmy obce k 31.12.2016 boli plnené  na 90,3% upraveného rozpočtu - celkový príjem 4 864,6 tis.€, z toho bežné príjmy 4 677 454 €, kapitálové príjmy 3 531 € a príjmové finančné operácie 183 651 €.  Kapitálové príjmy predstavovali príjem z predaja majetku.</w:t>
      </w:r>
      <w:r w:rsidRPr="00352953">
        <w:rPr>
          <w:sz w:val="22"/>
          <w:szCs w:val="22"/>
        </w:rPr>
        <w:br/>
        <w:t xml:space="preserve">Príjmy z finančných operácií sú nevyčerpané  príjmy ZŠ zo štátneho rozpočtu z roku 2015, ktoré boli prevedené do rozpočtu roku 2016 a  presun z rezervného fondu v zmysle uznesení OZ. </w:t>
      </w:r>
    </w:p>
    <w:p w:rsidR="00352953" w:rsidRPr="00352953" w:rsidRDefault="00352953" w:rsidP="00352953">
      <w:pPr>
        <w:jc w:val="both"/>
        <w:rPr>
          <w:sz w:val="22"/>
          <w:szCs w:val="22"/>
        </w:rPr>
      </w:pPr>
      <w:r w:rsidRPr="00352953">
        <w:rPr>
          <w:sz w:val="22"/>
          <w:szCs w:val="22"/>
        </w:rPr>
        <w:t xml:space="preserve">Výdavky obce bez výdavkov právnych subjektov  k 31.12.2016  boli 3 106 268 € / z toho BV  tis. €, </w:t>
      </w:r>
      <w:r w:rsidR="00736CD5">
        <w:rPr>
          <w:sz w:val="22"/>
          <w:szCs w:val="22"/>
        </w:rPr>
        <w:t xml:space="preserve">KV </w:t>
      </w:r>
      <w:r w:rsidRPr="00352953">
        <w:rPr>
          <w:sz w:val="22"/>
          <w:szCs w:val="22"/>
        </w:rPr>
        <w:t>tis. € a FO tis. €. Výdavky novovzniknutej rozpočtovej organizácie BOHUNKA boli vo výške 281 313 €.</w:t>
      </w:r>
    </w:p>
    <w:p w:rsidR="00352953" w:rsidRPr="00352953" w:rsidRDefault="00352953" w:rsidP="00352953">
      <w:pPr>
        <w:jc w:val="both"/>
        <w:rPr>
          <w:sz w:val="22"/>
          <w:szCs w:val="22"/>
        </w:rPr>
      </w:pPr>
      <w:r w:rsidRPr="00352953">
        <w:rPr>
          <w:sz w:val="22"/>
          <w:szCs w:val="22"/>
        </w:rPr>
        <w:t xml:space="preserve">Výdavky školstva spolu boli 739 098 €,z toho ZŠ s MŠ čerpala 645,7  tis. €,  ZUŠ  takmer 93,4 tis. €. </w:t>
      </w:r>
      <w:r w:rsidRPr="00352953">
        <w:rPr>
          <w:sz w:val="22"/>
          <w:szCs w:val="22"/>
        </w:rPr>
        <w:br/>
        <w:t xml:space="preserve">Výsledkom rozpočtového hospodárenia zistený podľa § 10 ods. 3 písm. a) a b) zákona je prebytok 861 132,33 € . V zmysle § 16 odsek 6 zákona sa pri usporiadaní prebytku vylučujú nevyčerpané prostriedky zo štátneho rozpočtu a tvorbu fondu opráv; po vylúčení týchto prostriedkov a prostriedkov potrebných  na vykrytie schodku finančných operácií v celkovej výške 20 954,07 € výsledkom rozpočtového hospodárenia obce za rok 2016 je prebytok vo výške 819 604,73 €. Po úprave prebytku o prebytok finančných operácií je celkový prebytok obce za rok 2016 vo výške </w:t>
      </w:r>
      <w:r w:rsidRPr="00352953">
        <w:rPr>
          <w:b/>
          <w:sz w:val="22"/>
          <w:szCs w:val="22"/>
        </w:rPr>
        <w:t>820 779,43 €</w:t>
      </w:r>
      <w:r w:rsidRPr="00352953">
        <w:rPr>
          <w:sz w:val="22"/>
          <w:szCs w:val="22"/>
        </w:rPr>
        <w:t>, ktorý navrhujeme previesť v súlade so zákonom o rozpočtových pravidlách  do rezervného fondu obce.</w:t>
      </w:r>
    </w:p>
    <w:p w:rsidR="0009316F" w:rsidRDefault="00352953" w:rsidP="00352953">
      <w:pPr>
        <w:jc w:val="both"/>
        <w:rPr>
          <w:sz w:val="22"/>
          <w:szCs w:val="22"/>
        </w:rPr>
      </w:pPr>
      <w:r w:rsidRPr="00352953">
        <w:rPr>
          <w:sz w:val="22"/>
          <w:szCs w:val="22"/>
        </w:rPr>
        <w:t xml:space="preserve"> Zároveň podnikateľská činnosť obce vykazuje zisk po zdanení vo výške </w:t>
      </w:r>
      <w:r w:rsidRPr="00352953">
        <w:rPr>
          <w:b/>
          <w:sz w:val="22"/>
          <w:szCs w:val="22"/>
        </w:rPr>
        <w:t>1 022,59 €,</w:t>
      </w:r>
      <w:r w:rsidRPr="00352953">
        <w:rPr>
          <w:sz w:val="22"/>
          <w:szCs w:val="22"/>
        </w:rPr>
        <w:t xml:space="preserve"> ktorý tiež v súlade so zákonom  navrhujeme previesť do </w:t>
      </w:r>
      <w:r w:rsidR="0009316F">
        <w:rPr>
          <w:sz w:val="22"/>
          <w:szCs w:val="22"/>
        </w:rPr>
        <w:t xml:space="preserve">RF. </w:t>
      </w:r>
    </w:p>
    <w:p w:rsidR="00352953" w:rsidRDefault="00352953" w:rsidP="00352953">
      <w:pPr>
        <w:jc w:val="both"/>
        <w:rPr>
          <w:sz w:val="22"/>
          <w:szCs w:val="22"/>
        </w:rPr>
      </w:pPr>
      <w:r w:rsidRPr="00352953">
        <w:rPr>
          <w:sz w:val="22"/>
          <w:szCs w:val="22"/>
        </w:rPr>
        <w:t xml:space="preserve">Návrh záverečného účtu bol prerokovaný na zasadnutí Finančnej komisie, stanovisko FK predloží predseda komisie. Hlavná kontrolórka  odporúča OZ  schváliť Záverečný účet obce za rok 2016 bez výhrad. </w:t>
      </w:r>
      <w:r w:rsidRPr="00352953">
        <w:rPr>
          <w:sz w:val="22"/>
          <w:szCs w:val="22"/>
        </w:rPr>
        <w:br/>
        <w:t xml:space="preserve">Návrh ZÚ a Hodnotiaca správa programového rozpočtu  bola odoslaná členom OZ mailovou poštou  a je zverejnená na internetovej stránke obce v zákonom stanovenej lehote. </w:t>
      </w:r>
    </w:p>
    <w:p w:rsidR="0009316F" w:rsidRDefault="0009316F" w:rsidP="00352953">
      <w:pPr>
        <w:jc w:val="both"/>
        <w:rPr>
          <w:sz w:val="22"/>
          <w:szCs w:val="22"/>
        </w:rPr>
      </w:pPr>
      <w:r>
        <w:rPr>
          <w:sz w:val="22"/>
          <w:szCs w:val="22"/>
        </w:rPr>
        <w:t>Návrh ZÚ bol zverejnený na úradnej tabuli a webovej stránke obce dňa 8.6.2017.</w:t>
      </w:r>
    </w:p>
    <w:p w:rsidR="0009316F" w:rsidRPr="00352953" w:rsidRDefault="0009316F" w:rsidP="00352953">
      <w:pPr>
        <w:jc w:val="both"/>
        <w:rPr>
          <w:sz w:val="22"/>
          <w:szCs w:val="22"/>
        </w:rPr>
      </w:pPr>
    </w:p>
    <w:p w:rsidR="00352953" w:rsidRDefault="0009316F" w:rsidP="00352953">
      <w:pPr>
        <w:rPr>
          <w:sz w:val="22"/>
          <w:szCs w:val="22"/>
        </w:rPr>
      </w:pPr>
      <w:r>
        <w:rPr>
          <w:b/>
          <w:sz w:val="22"/>
          <w:szCs w:val="22"/>
        </w:rPr>
        <w:t>Návrh uznesenia</w:t>
      </w:r>
      <w:r w:rsidR="00352953" w:rsidRPr="00352953">
        <w:rPr>
          <w:b/>
          <w:sz w:val="22"/>
          <w:szCs w:val="22"/>
        </w:rPr>
        <w:br/>
      </w:r>
      <w:r w:rsidR="00352953" w:rsidRPr="00352953">
        <w:rPr>
          <w:sz w:val="22"/>
          <w:szCs w:val="22"/>
        </w:rPr>
        <w:t>Obecné zastupiteľstvo obce Jaslovské Bohunice schvaľuje Záverečný účet obce , hodnotiacu správu rozpočtu a celoročné hospodárenie obce Jaslovské Bohunice za rok 2016 bez výhrad.</w:t>
      </w:r>
    </w:p>
    <w:p w:rsidR="0009316F" w:rsidRPr="00352953" w:rsidRDefault="0009316F" w:rsidP="00352953">
      <w:pPr>
        <w:rPr>
          <w:sz w:val="22"/>
          <w:szCs w:val="22"/>
        </w:rPr>
      </w:pPr>
    </w:p>
    <w:p w:rsidR="00352953" w:rsidRPr="00352953" w:rsidRDefault="0009316F" w:rsidP="00352953">
      <w:pPr>
        <w:rPr>
          <w:b/>
          <w:sz w:val="22"/>
          <w:szCs w:val="22"/>
        </w:rPr>
      </w:pPr>
      <w:r>
        <w:rPr>
          <w:b/>
          <w:sz w:val="22"/>
          <w:szCs w:val="22"/>
        </w:rPr>
        <w:t xml:space="preserve">Návrh uznesenia </w:t>
      </w:r>
    </w:p>
    <w:p w:rsidR="00352953" w:rsidRDefault="00352953" w:rsidP="00352953">
      <w:pPr>
        <w:jc w:val="both"/>
        <w:rPr>
          <w:sz w:val="22"/>
          <w:szCs w:val="22"/>
        </w:rPr>
      </w:pPr>
      <w:r w:rsidRPr="00352953">
        <w:rPr>
          <w:sz w:val="22"/>
          <w:szCs w:val="22"/>
        </w:rPr>
        <w:t>Obecné zastupiteľstvo obce Jaslovské Bohunice schvaľuje použitie prebytku  rozpočtového hospodárenia obce Jaslovské Bohunice  za rok 2016 vo výške 820 779,43 € zisteného podľa ustanovenia § 10 ods. 3 písm. a) a b) zákona č. 583/2004 Z.z. o rozpočtových pravidlách územnej samosprávy a o zmene a doplnení niektorých zákonov v znení neskorších predpisov   a použitie zisku z podnikateľskej činnosti obce za rok 2016 vo výške 1 022,59 € na tvorbu rezervného fondu</w:t>
      </w:r>
      <w:r w:rsidR="0009316F">
        <w:rPr>
          <w:sz w:val="22"/>
          <w:szCs w:val="22"/>
        </w:rPr>
        <w:t xml:space="preserve"> obce.</w:t>
      </w:r>
    </w:p>
    <w:p w:rsidR="0009316F" w:rsidRPr="00352953" w:rsidRDefault="0009316F" w:rsidP="00352953">
      <w:pPr>
        <w:jc w:val="both"/>
        <w:rPr>
          <w:b/>
          <w:sz w:val="22"/>
          <w:szCs w:val="22"/>
        </w:rPr>
      </w:pPr>
    </w:p>
    <w:p w:rsidR="00352953" w:rsidRPr="00352953" w:rsidRDefault="0058576B" w:rsidP="00352953">
      <w:pPr>
        <w:rPr>
          <w:b/>
          <w:sz w:val="22"/>
          <w:szCs w:val="22"/>
          <w:u w:val="single"/>
        </w:rPr>
      </w:pPr>
      <w:r>
        <w:rPr>
          <w:b/>
          <w:sz w:val="22"/>
          <w:szCs w:val="22"/>
          <w:u w:val="single"/>
        </w:rPr>
        <w:t>K bodu č.8</w:t>
      </w:r>
    </w:p>
    <w:p w:rsidR="00352953" w:rsidRPr="00352953" w:rsidRDefault="00352953" w:rsidP="00352953">
      <w:pPr>
        <w:tabs>
          <w:tab w:val="left" w:pos="1635"/>
        </w:tabs>
        <w:rPr>
          <w:b/>
          <w:sz w:val="22"/>
          <w:szCs w:val="22"/>
          <w:u w:val="single"/>
        </w:rPr>
      </w:pPr>
      <w:r w:rsidRPr="00352953">
        <w:rPr>
          <w:b/>
          <w:sz w:val="22"/>
          <w:szCs w:val="22"/>
        </w:rPr>
        <w:t>Rozpočtové opatrenia č.  4-8/2017</w:t>
      </w:r>
    </w:p>
    <w:p w:rsidR="00352953" w:rsidRPr="00352953" w:rsidRDefault="00E22B70" w:rsidP="00352953">
      <w:pPr>
        <w:rPr>
          <w:sz w:val="22"/>
          <w:szCs w:val="22"/>
        </w:rPr>
      </w:pPr>
      <w:r>
        <w:rPr>
          <w:b/>
          <w:sz w:val="22"/>
          <w:szCs w:val="22"/>
        </w:rPr>
        <w:t>Vypracovala</w:t>
      </w:r>
      <w:r w:rsidR="00352953" w:rsidRPr="00E22B70">
        <w:rPr>
          <w:b/>
          <w:sz w:val="22"/>
          <w:szCs w:val="22"/>
        </w:rPr>
        <w:t>:</w:t>
      </w:r>
      <w:r>
        <w:rPr>
          <w:b/>
          <w:sz w:val="22"/>
          <w:szCs w:val="22"/>
        </w:rPr>
        <w:t xml:space="preserve"> </w:t>
      </w:r>
      <w:r w:rsidR="00352953" w:rsidRPr="00352953">
        <w:rPr>
          <w:sz w:val="22"/>
          <w:szCs w:val="22"/>
        </w:rPr>
        <w:t>Ing. Daniela Heribanová</w:t>
      </w:r>
    </w:p>
    <w:p w:rsidR="00352953" w:rsidRPr="00352953" w:rsidRDefault="00E22B70" w:rsidP="00352953">
      <w:pPr>
        <w:rPr>
          <w:sz w:val="22"/>
          <w:szCs w:val="22"/>
        </w:rPr>
      </w:pPr>
      <w:r>
        <w:rPr>
          <w:b/>
          <w:sz w:val="22"/>
          <w:szCs w:val="22"/>
        </w:rPr>
        <w:t>Predkladá</w:t>
      </w:r>
      <w:r w:rsidR="00352953" w:rsidRPr="00E22B70">
        <w:rPr>
          <w:b/>
          <w:sz w:val="22"/>
          <w:szCs w:val="22"/>
        </w:rPr>
        <w:t>:</w:t>
      </w:r>
      <w:r w:rsidR="00352953" w:rsidRPr="00352953">
        <w:rPr>
          <w:sz w:val="22"/>
          <w:szCs w:val="22"/>
        </w:rPr>
        <w:t xml:space="preserve"> Božena Krajčovičová, starostka</w:t>
      </w:r>
    </w:p>
    <w:p w:rsidR="00352953" w:rsidRPr="00352953" w:rsidRDefault="00352953" w:rsidP="00352953">
      <w:pPr>
        <w:jc w:val="both"/>
        <w:rPr>
          <w:sz w:val="22"/>
          <w:szCs w:val="22"/>
        </w:rPr>
      </w:pPr>
      <w:r w:rsidRPr="00352953">
        <w:rPr>
          <w:sz w:val="22"/>
          <w:szCs w:val="22"/>
        </w:rPr>
        <w:t>Rozpočtové opatrenia č. 4-8</w:t>
      </w:r>
      <w:r w:rsidR="00E22B70">
        <w:rPr>
          <w:sz w:val="22"/>
          <w:szCs w:val="22"/>
        </w:rPr>
        <w:t xml:space="preserve">/2017 </w:t>
      </w:r>
      <w:r w:rsidRPr="00352953">
        <w:rPr>
          <w:sz w:val="22"/>
          <w:szCs w:val="22"/>
        </w:rPr>
        <w:t>prijala starostka obce v rámci bežného rozpočtu a kapitálového rozpočtu na rok 2017  za dodržania záväzných limitov, prijatých OZ.</w:t>
      </w:r>
    </w:p>
    <w:p w:rsidR="00352953" w:rsidRDefault="00352953" w:rsidP="00352953">
      <w:pPr>
        <w:rPr>
          <w:sz w:val="22"/>
          <w:szCs w:val="22"/>
        </w:rPr>
      </w:pPr>
      <w:r w:rsidRPr="00352953">
        <w:rPr>
          <w:sz w:val="22"/>
          <w:szCs w:val="22"/>
        </w:rPr>
        <w:t xml:space="preserve">Rozpočtovými opatreniami sa nemenia celkové príjmy a výdavky, ani celková zaťaženosť obce. </w:t>
      </w:r>
    </w:p>
    <w:p w:rsidR="00E22B70" w:rsidRPr="00352953" w:rsidRDefault="00E22B70" w:rsidP="00352953">
      <w:pPr>
        <w:rPr>
          <w:sz w:val="22"/>
          <w:szCs w:val="22"/>
        </w:rPr>
      </w:pPr>
    </w:p>
    <w:p w:rsidR="00352953" w:rsidRPr="00352953" w:rsidRDefault="00352953" w:rsidP="00352953">
      <w:pPr>
        <w:rPr>
          <w:b/>
          <w:sz w:val="22"/>
          <w:szCs w:val="22"/>
        </w:rPr>
      </w:pPr>
      <w:r w:rsidRPr="00352953">
        <w:rPr>
          <w:b/>
          <w:sz w:val="22"/>
          <w:szCs w:val="22"/>
        </w:rPr>
        <w:t>Návrh uznesenia</w:t>
      </w:r>
    </w:p>
    <w:p w:rsidR="00352953" w:rsidRPr="00352953" w:rsidRDefault="00352953" w:rsidP="00352953">
      <w:pPr>
        <w:jc w:val="both"/>
        <w:rPr>
          <w:sz w:val="22"/>
          <w:szCs w:val="22"/>
        </w:rPr>
      </w:pPr>
      <w:r w:rsidRPr="00352953">
        <w:rPr>
          <w:sz w:val="22"/>
          <w:szCs w:val="22"/>
        </w:rPr>
        <w:t xml:space="preserve">Obecné zastupiteľstvo obce Jaslovské Bohunice berie na vedomie  rozpočtové opatrenia č. 4-8/2017 prijaté starostkou obce v súlade so Zásadami rozpočtového hospodárenia obce Jaslovské Bohunice v platnom znení – presun rozpočtovaných finančných prostriedkov v rámci schváleného rozpočtu výdavkov na rok 2017, pričom sa nemenia celkové príjmy a celkové  výdavky rozpočtu </w:t>
      </w:r>
    </w:p>
    <w:p w:rsidR="00352953" w:rsidRPr="00352953" w:rsidRDefault="00352953" w:rsidP="00352953">
      <w:pPr>
        <w:rPr>
          <w:b/>
          <w:color w:val="FF0000"/>
          <w:sz w:val="22"/>
          <w:szCs w:val="22"/>
          <w:u w:val="single"/>
        </w:rPr>
      </w:pPr>
    </w:p>
    <w:p w:rsidR="00352953" w:rsidRPr="00352953" w:rsidRDefault="00352953" w:rsidP="00352953">
      <w:pPr>
        <w:rPr>
          <w:b/>
          <w:sz w:val="22"/>
          <w:szCs w:val="22"/>
          <w:u w:val="single"/>
        </w:rPr>
      </w:pPr>
      <w:r w:rsidRPr="00352953">
        <w:rPr>
          <w:b/>
          <w:sz w:val="22"/>
          <w:szCs w:val="22"/>
          <w:u w:val="single"/>
        </w:rPr>
        <w:t>K bodu č.</w:t>
      </w:r>
      <w:r w:rsidR="0058576B">
        <w:rPr>
          <w:b/>
          <w:sz w:val="22"/>
          <w:szCs w:val="22"/>
          <w:u w:val="single"/>
        </w:rPr>
        <w:t>9</w:t>
      </w:r>
    </w:p>
    <w:p w:rsidR="00352953" w:rsidRPr="00352953" w:rsidRDefault="00352953" w:rsidP="00352953">
      <w:pPr>
        <w:rPr>
          <w:b/>
          <w:sz w:val="22"/>
          <w:szCs w:val="22"/>
          <w:u w:val="single"/>
        </w:rPr>
      </w:pPr>
      <w:r w:rsidRPr="00352953">
        <w:rPr>
          <w:b/>
          <w:sz w:val="22"/>
          <w:szCs w:val="22"/>
        </w:rPr>
        <w:t>Návrh na úpravu rozpočtu  obce na rok 2017 č. 2</w:t>
      </w:r>
      <w:r w:rsidRPr="00352953">
        <w:rPr>
          <w:b/>
          <w:sz w:val="22"/>
          <w:szCs w:val="22"/>
          <w:u w:val="single"/>
        </w:rPr>
        <w:br/>
      </w:r>
      <w:r w:rsidRPr="00352953">
        <w:rPr>
          <w:b/>
          <w:sz w:val="22"/>
          <w:szCs w:val="22"/>
        </w:rPr>
        <w:t xml:space="preserve">Vypracovala: </w:t>
      </w:r>
      <w:r w:rsidRPr="00352953">
        <w:rPr>
          <w:sz w:val="22"/>
          <w:szCs w:val="22"/>
        </w:rPr>
        <w:t>Ing. Daniela Heribanová</w:t>
      </w:r>
      <w:r w:rsidRPr="00352953">
        <w:rPr>
          <w:sz w:val="22"/>
          <w:szCs w:val="22"/>
        </w:rPr>
        <w:br/>
      </w:r>
      <w:r w:rsidRPr="00352953">
        <w:rPr>
          <w:b/>
          <w:sz w:val="22"/>
          <w:szCs w:val="22"/>
        </w:rPr>
        <w:t>Predkladá:</w:t>
      </w:r>
      <w:r w:rsidRPr="00352953">
        <w:rPr>
          <w:sz w:val="22"/>
          <w:szCs w:val="22"/>
        </w:rPr>
        <w:t xml:space="preserve">  Božena Krajčovičová, starostka</w:t>
      </w:r>
    </w:p>
    <w:p w:rsidR="00352953" w:rsidRDefault="00352953" w:rsidP="00352953">
      <w:pPr>
        <w:jc w:val="both"/>
        <w:rPr>
          <w:sz w:val="22"/>
          <w:szCs w:val="22"/>
        </w:rPr>
      </w:pPr>
      <w:r w:rsidRPr="00352953">
        <w:rPr>
          <w:sz w:val="22"/>
          <w:szCs w:val="22"/>
        </w:rPr>
        <w:lastRenderedPageBreak/>
        <w:t xml:space="preserve">Odôvodnenia jednotlivých zmien sú prílohou návrhu  na úpravu rozpočtu  podľa položiek, navrhovaná úprava je v súlade so  zákonom o rozpočtových pravidlách, nezvyšuje dlh a zaťaženosť obce. Úprava rozpočtu sa týka len výdavkovej časti, celkový rozpočet zostáva nezmenený, jedná sa o presun finančných prostriedkov v rámci kapitálového rozpočtu, resp. aj do bežného rozpočtu. Presunom v kóde zdroja 111 sa mení v podstate rozpočet ZŠ s MŠ, vratky do ŠR sa rozpočtujú v zmysle zákona vo výdavkoch obce. Nakoľko RO č.37 a 38 sa týka aj rezervného fondu, z toho dôvodu návrh uznesenia. </w:t>
      </w:r>
    </w:p>
    <w:p w:rsidR="0058576B" w:rsidRDefault="0058576B" w:rsidP="00352953">
      <w:pPr>
        <w:jc w:val="both"/>
        <w:rPr>
          <w:sz w:val="22"/>
          <w:szCs w:val="22"/>
        </w:rPr>
      </w:pPr>
    </w:p>
    <w:p w:rsidR="004F6B41" w:rsidRDefault="004F6B41" w:rsidP="00352953">
      <w:pPr>
        <w:jc w:val="both"/>
        <w:rPr>
          <w:sz w:val="22"/>
          <w:szCs w:val="22"/>
        </w:rPr>
      </w:pPr>
    </w:p>
    <w:p w:rsidR="004F6B41" w:rsidRPr="00352953" w:rsidRDefault="004F6B41" w:rsidP="00352953">
      <w:pPr>
        <w:jc w:val="both"/>
        <w:rPr>
          <w:sz w:val="22"/>
          <w:szCs w:val="22"/>
        </w:rPr>
      </w:pPr>
    </w:p>
    <w:p w:rsidR="00352953" w:rsidRPr="00352953" w:rsidRDefault="00352953" w:rsidP="00352953">
      <w:pPr>
        <w:jc w:val="both"/>
        <w:rPr>
          <w:b/>
          <w:sz w:val="22"/>
          <w:szCs w:val="22"/>
        </w:rPr>
      </w:pPr>
      <w:r w:rsidRPr="00352953">
        <w:rPr>
          <w:b/>
          <w:sz w:val="22"/>
          <w:szCs w:val="22"/>
        </w:rPr>
        <w:t xml:space="preserve"> Návrh uznesenia</w:t>
      </w:r>
    </w:p>
    <w:p w:rsidR="00352953" w:rsidRDefault="00352953" w:rsidP="00352953">
      <w:pPr>
        <w:spacing w:line="240" w:lineRule="atLeast"/>
        <w:jc w:val="both"/>
        <w:rPr>
          <w:sz w:val="22"/>
          <w:szCs w:val="22"/>
        </w:rPr>
      </w:pPr>
      <w:r w:rsidRPr="00352953">
        <w:rPr>
          <w:sz w:val="22"/>
          <w:szCs w:val="22"/>
        </w:rPr>
        <w:t>Obecné zastupiteľstvo obce Jaslovské Bohunice schvaľuje presun finančných prostriedkov  v rámci podprogramu 9.2 vo výške 10 000 eur so zdrojom krytia rezervný fond z položky 717 FK 0620   na položku 716 FK 0620 „Projektová  dokumentácia slaboprúd. rozvody ul. Záhradná, Záhumenická, Nám.</w:t>
      </w:r>
      <w:r w:rsidR="00E22B70">
        <w:rPr>
          <w:sz w:val="22"/>
          <w:szCs w:val="22"/>
        </w:rPr>
        <w:t xml:space="preserve"> </w:t>
      </w:r>
      <w:r w:rsidRPr="00352953">
        <w:rPr>
          <w:sz w:val="22"/>
          <w:szCs w:val="22"/>
        </w:rPr>
        <w:t>sv.</w:t>
      </w:r>
      <w:r w:rsidR="00E22B70">
        <w:rPr>
          <w:sz w:val="22"/>
          <w:szCs w:val="22"/>
        </w:rPr>
        <w:t xml:space="preserve"> </w:t>
      </w:r>
      <w:r w:rsidRPr="00352953">
        <w:rPr>
          <w:sz w:val="22"/>
          <w:szCs w:val="22"/>
        </w:rPr>
        <w:t>Michala“</w:t>
      </w:r>
      <w:r w:rsidR="00E22B70">
        <w:rPr>
          <w:sz w:val="22"/>
          <w:szCs w:val="22"/>
        </w:rPr>
        <w:t>.</w:t>
      </w:r>
    </w:p>
    <w:p w:rsidR="00E22B70" w:rsidRPr="00352953" w:rsidRDefault="00E22B70" w:rsidP="00352953">
      <w:pPr>
        <w:spacing w:line="240" w:lineRule="atLeast"/>
        <w:jc w:val="both"/>
        <w:rPr>
          <w:sz w:val="22"/>
          <w:szCs w:val="22"/>
        </w:rPr>
      </w:pPr>
    </w:p>
    <w:p w:rsidR="00352953" w:rsidRPr="00352953" w:rsidRDefault="00352953" w:rsidP="00352953">
      <w:pPr>
        <w:rPr>
          <w:b/>
          <w:sz w:val="22"/>
          <w:szCs w:val="22"/>
        </w:rPr>
      </w:pPr>
      <w:r w:rsidRPr="00352953">
        <w:rPr>
          <w:b/>
          <w:sz w:val="22"/>
          <w:szCs w:val="22"/>
        </w:rPr>
        <w:t>Návrh uznesenia</w:t>
      </w:r>
    </w:p>
    <w:p w:rsidR="00352953" w:rsidRPr="00352953" w:rsidRDefault="00352953" w:rsidP="00352953">
      <w:pPr>
        <w:rPr>
          <w:b/>
          <w:sz w:val="22"/>
          <w:szCs w:val="22"/>
        </w:rPr>
      </w:pPr>
      <w:r w:rsidRPr="00352953">
        <w:rPr>
          <w:sz w:val="22"/>
          <w:szCs w:val="22"/>
        </w:rPr>
        <w:t>Obecné zastupiteľstvo obce Jaslovské Bohunice schvaľuje rozpočtové opatrenia č. 28/OZ-41/OZ/2017 a  úpravu rozpočtu obce Jaslovské Bohunice na rok 2017 č. 2  nasledovne:</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43"/>
        <w:gridCol w:w="1417"/>
        <w:gridCol w:w="1843"/>
      </w:tblGrid>
      <w:tr w:rsidR="00352953" w:rsidRPr="00352953" w:rsidTr="00E22B70">
        <w:tc>
          <w:tcPr>
            <w:tcW w:w="3085" w:type="dxa"/>
            <w:hideMark/>
          </w:tcPr>
          <w:p w:rsidR="00352953" w:rsidRPr="00352953" w:rsidRDefault="00352953" w:rsidP="00655D21">
            <w:pPr>
              <w:rPr>
                <w:b/>
                <w:bCs/>
                <w:sz w:val="22"/>
                <w:szCs w:val="22"/>
              </w:rPr>
            </w:pPr>
            <w:r w:rsidRPr="00352953">
              <w:rPr>
                <w:b/>
                <w:bCs/>
                <w:sz w:val="22"/>
                <w:szCs w:val="22"/>
              </w:rPr>
              <w:t>Výdavky</w:t>
            </w:r>
          </w:p>
        </w:tc>
        <w:tc>
          <w:tcPr>
            <w:tcW w:w="1843" w:type="dxa"/>
            <w:hideMark/>
          </w:tcPr>
          <w:p w:rsidR="00352953" w:rsidRPr="00352953" w:rsidRDefault="00352953" w:rsidP="00655D21">
            <w:pPr>
              <w:jc w:val="center"/>
              <w:rPr>
                <w:b/>
                <w:bCs/>
                <w:sz w:val="22"/>
                <w:szCs w:val="22"/>
              </w:rPr>
            </w:pPr>
            <w:r w:rsidRPr="00352953">
              <w:rPr>
                <w:b/>
                <w:bCs/>
                <w:sz w:val="22"/>
                <w:szCs w:val="22"/>
              </w:rPr>
              <w:t>Po úprave č. 1</w:t>
            </w:r>
          </w:p>
        </w:tc>
        <w:tc>
          <w:tcPr>
            <w:tcW w:w="1417" w:type="dxa"/>
            <w:hideMark/>
          </w:tcPr>
          <w:p w:rsidR="00352953" w:rsidRPr="00352953" w:rsidRDefault="00352953" w:rsidP="00655D21">
            <w:pPr>
              <w:jc w:val="center"/>
              <w:rPr>
                <w:b/>
                <w:bCs/>
                <w:sz w:val="22"/>
                <w:szCs w:val="22"/>
              </w:rPr>
            </w:pPr>
            <w:r w:rsidRPr="00352953">
              <w:rPr>
                <w:b/>
                <w:bCs/>
                <w:sz w:val="22"/>
                <w:szCs w:val="22"/>
              </w:rPr>
              <w:t>úprava</w:t>
            </w:r>
          </w:p>
        </w:tc>
        <w:tc>
          <w:tcPr>
            <w:tcW w:w="1843" w:type="dxa"/>
            <w:hideMark/>
          </w:tcPr>
          <w:p w:rsidR="00352953" w:rsidRPr="00352953" w:rsidRDefault="00352953" w:rsidP="00655D21">
            <w:pPr>
              <w:jc w:val="center"/>
              <w:rPr>
                <w:b/>
                <w:bCs/>
                <w:sz w:val="22"/>
                <w:szCs w:val="22"/>
              </w:rPr>
            </w:pPr>
            <w:r w:rsidRPr="00352953">
              <w:rPr>
                <w:b/>
                <w:bCs/>
                <w:sz w:val="22"/>
                <w:szCs w:val="22"/>
              </w:rPr>
              <w:t>Po úprave č. 2</w:t>
            </w:r>
          </w:p>
        </w:tc>
      </w:tr>
      <w:tr w:rsidR="00352953" w:rsidRPr="00352953" w:rsidTr="00E22B70">
        <w:tc>
          <w:tcPr>
            <w:tcW w:w="3085" w:type="dxa"/>
            <w:hideMark/>
          </w:tcPr>
          <w:p w:rsidR="00352953" w:rsidRPr="00352953" w:rsidRDefault="00352953" w:rsidP="00655D21">
            <w:pPr>
              <w:rPr>
                <w:b/>
                <w:bCs/>
                <w:sz w:val="22"/>
                <w:szCs w:val="22"/>
              </w:rPr>
            </w:pPr>
            <w:r w:rsidRPr="00352953">
              <w:rPr>
                <w:b/>
                <w:bCs/>
                <w:sz w:val="22"/>
                <w:szCs w:val="22"/>
              </w:rPr>
              <w:t>Bežné obec</w:t>
            </w:r>
          </w:p>
        </w:tc>
        <w:tc>
          <w:tcPr>
            <w:tcW w:w="1843" w:type="dxa"/>
            <w:hideMark/>
          </w:tcPr>
          <w:p w:rsidR="00352953" w:rsidRPr="00352953" w:rsidRDefault="00352953" w:rsidP="00655D21">
            <w:pPr>
              <w:jc w:val="center"/>
              <w:rPr>
                <w:b/>
                <w:bCs/>
                <w:sz w:val="22"/>
                <w:szCs w:val="22"/>
              </w:rPr>
            </w:pPr>
            <w:r w:rsidRPr="00352953">
              <w:rPr>
                <w:b/>
                <w:bCs/>
                <w:sz w:val="22"/>
                <w:szCs w:val="22"/>
              </w:rPr>
              <w:t>2 671 789</w:t>
            </w:r>
          </w:p>
        </w:tc>
        <w:tc>
          <w:tcPr>
            <w:tcW w:w="1417" w:type="dxa"/>
            <w:hideMark/>
          </w:tcPr>
          <w:p w:rsidR="00352953" w:rsidRPr="00352953" w:rsidRDefault="00352953" w:rsidP="00655D21">
            <w:pPr>
              <w:jc w:val="center"/>
              <w:rPr>
                <w:b/>
                <w:bCs/>
                <w:sz w:val="22"/>
                <w:szCs w:val="22"/>
              </w:rPr>
            </w:pPr>
            <w:r w:rsidRPr="00352953">
              <w:rPr>
                <w:b/>
                <w:bCs/>
                <w:sz w:val="22"/>
                <w:szCs w:val="22"/>
              </w:rPr>
              <w:t>+8 700</w:t>
            </w:r>
          </w:p>
        </w:tc>
        <w:tc>
          <w:tcPr>
            <w:tcW w:w="1843" w:type="dxa"/>
            <w:hideMark/>
          </w:tcPr>
          <w:p w:rsidR="00352953" w:rsidRPr="00352953" w:rsidRDefault="00352953" w:rsidP="00655D21">
            <w:pPr>
              <w:jc w:val="center"/>
              <w:rPr>
                <w:b/>
                <w:bCs/>
                <w:sz w:val="22"/>
                <w:szCs w:val="22"/>
              </w:rPr>
            </w:pPr>
            <w:r w:rsidRPr="00352953">
              <w:rPr>
                <w:b/>
                <w:bCs/>
                <w:sz w:val="22"/>
                <w:szCs w:val="22"/>
              </w:rPr>
              <w:t>2 680 489</w:t>
            </w:r>
          </w:p>
        </w:tc>
      </w:tr>
      <w:tr w:rsidR="00352953" w:rsidRPr="00352953" w:rsidTr="00E22B70">
        <w:tc>
          <w:tcPr>
            <w:tcW w:w="3085" w:type="dxa"/>
            <w:hideMark/>
          </w:tcPr>
          <w:p w:rsidR="00352953" w:rsidRPr="00352953" w:rsidRDefault="00352953" w:rsidP="00655D21">
            <w:pPr>
              <w:rPr>
                <w:b/>
                <w:bCs/>
                <w:sz w:val="22"/>
                <w:szCs w:val="22"/>
              </w:rPr>
            </w:pPr>
            <w:r w:rsidRPr="00352953">
              <w:rPr>
                <w:b/>
                <w:bCs/>
                <w:sz w:val="22"/>
                <w:szCs w:val="22"/>
              </w:rPr>
              <w:t xml:space="preserve">Bežné školstvo </w:t>
            </w:r>
          </w:p>
        </w:tc>
        <w:tc>
          <w:tcPr>
            <w:tcW w:w="1843" w:type="dxa"/>
            <w:hideMark/>
          </w:tcPr>
          <w:p w:rsidR="00352953" w:rsidRPr="00352953" w:rsidRDefault="00352953" w:rsidP="00655D21">
            <w:pPr>
              <w:jc w:val="center"/>
              <w:rPr>
                <w:b/>
                <w:bCs/>
                <w:sz w:val="22"/>
                <w:szCs w:val="22"/>
              </w:rPr>
            </w:pPr>
            <w:r w:rsidRPr="00352953">
              <w:rPr>
                <w:b/>
                <w:bCs/>
                <w:sz w:val="22"/>
                <w:szCs w:val="22"/>
              </w:rPr>
              <w:t>805 376</w:t>
            </w:r>
          </w:p>
        </w:tc>
        <w:tc>
          <w:tcPr>
            <w:tcW w:w="1417" w:type="dxa"/>
            <w:hideMark/>
          </w:tcPr>
          <w:p w:rsidR="00352953" w:rsidRPr="00352953" w:rsidRDefault="00352953" w:rsidP="00655D21">
            <w:pPr>
              <w:jc w:val="center"/>
              <w:rPr>
                <w:b/>
                <w:bCs/>
                <w:sz w:val="22"/>
                <w:szCs w:val="22"/>
              </w:rPr>
            </w:pPr>
            <w:r w:rsidRPr="00352953">
              <w:rPr>
                <w:b/>
                <w:bCs/>
                <w:sz w:val="22"/>
                <w:szCs w:val="22"/>
              </w:rPr>
              <w:t>-2 200</w:t>
            </w:r>
          </w:p>
        </w:tc>
        <w:tc>
          <w:tcPr>
            <w:tcW w:w="1843" w:type="dxa"/>
            <w:hideMark/>
          </w:tcPr>
          <w:p w:rsidR="00352953" w:rsidRPr="00352953" w:rsidRDefault="00352953" w:rsidP="00655D21">
            <w:pPr>
              <w:jc w:val="center"/>
              <w:rPr>
                <w:b/>
                <w:bCs/>
                <w:sz w:val="22"/>
                <w:szCs w:val="22"/>
              </w:rPr>
            </w:pPr>
            <w:r w:rsidRPr="00352953">
              <w:rPr>
                <w:b/>
                <w:bCs/>
                <w:sz w:val="22"/>
                <w:szCs w:val="22"/>
              </w:rPr>
              <w:t>803 176</w:t>
            </w:r>
          </w:p>
        </w:tc>
      </w:tr>
      <w:tr w:rsidR="00352953" w:rsidRPr="00352953" w:rsidTr="00E22B70">
        <w:tc>
          <w:tcPr>
            <w:tcW w:w="3085" w:type="dxa"/>
            <w:hideMark/>
          </w:tcPr>
          <w:p w:rsidR="00352953" w:rsidRPr="00352953" w:rsidRDefault="00352953" w:rsidP="00655D21">
            <w:pPr>
              <w:rPr>
                <w:b/>
                <w:bCs/>
                <w:sz w:val="22"/>
                <w:szCs w:val="22"/>
              </w:rPr>
            </w:pPr>
            <w:r w:rsidRPr="00352953">
              <w:rPr>
                <w:b/>
                <w:bCs/>
                <w:sz w:val="22"/>
                <w:szCs w:val="22"/>
              </w:rPr>
              <w:t>Bežné Zariadenie pre seniorov</w:t>
            </w:r>
          </w:p>
        </w:tc>
        <w:tc>
          <w:tcPr>
            <w:tcW w:w="1843" w:type="dxa"/>
            <w:hideMark/>
          </w:tcPr>
          <w:p w:rsidR="00352953" w:rsidRPr="00352953" w:rsidRDefault="00352953" w:rsidP="00655D21">
            <w:pPr>
              <w:jc w:val="center"/>
              <w:rPr>
                <w:b/>
                <w:bCs/>
                <w:sz w:val="22"/>
                <w:szCs w:val="22"/>
              </w:rPr>
            </w:pPr>
            <w:r w:rsidRPr="00352953">
              <w:rPr>
                <w:b/>
                <w:bCs/>
                <w:sz w:val="22"/>
                <w:szCs w:val="22"/>
              </w:rPr>
              <w:t>322 000</w:t>
            </w:r>
          </w:p>
        </w:tc>
        <w:tc>
          <w:tcPr>
            <w:tcW w:w="1417" w:type="dxa"/>
            <w:hideMark/>
          </w:tcPr>
          <w:p w:rsidR="00352953" w:rsidRPr="00352953" w:rsidRDefault="00352953" w:rsidP="00655D21">
            <w:pPr>
              <w:jc w:val="center"/>
              <w:rPr>
                <w:b/>
                <w:bCs/>
                <w:sz w:val="22"/>
                <w:szCs w:val="22"/>
              </w:rPr>
            </w:pPr>
          </w:p>
        </w:tc>
        <w:tc>
          <w:tcPr>
            <w:tcW w:w="1843" w:type="dxa"/>
            <w:hideMark/>
          </w:tcPr>
          <w:p w:rsidR="00352953" w:rsidRPr="00352953" w:rsidRDefault="00352953" w:rsidP="00655D21">
            <w:pPr>
              <w:jc w:val="center"/>
              <w:rPr>
                <w:b/>
                <w:bCs/>
                <w:sz w:val="22"/>
                <w:szCs w:val="22"/>
              </w:rPr>
            </w:pPr>
            <w:r w:rsidRPr="00352953">
              <w:rPr>
                <w:b/>
                <w:bCs/>
                <w:sz w:val="22"/>
                <w:szCs w:val="22"/>
              </w:rPr>
              <w:t>322 000</w:t>
            </w:r>
          </w:p>
        </w:tc>
      </w:tr>
      <w:tr w:rsidR="00352953" w:rsidRPr="00352953" w:rsidTr="00E22B70">
        <w:tc>
          <w:tcPr>
            <w:tcW w:w="3085" w:type="dxa"/>
            <w:hideMark/>
          </w:tcPr>
          <w:p w:rsidR="00352953" w:rsidRPr="00352953" w:rsidRDefault="00352953" w:rsidP="00655D21">
            <w:pPr>
              <w:rPr>
                <w:b/>
                <w:bCs/>
                <w:sz w:val="22"/>
                <w:szCs w:val="22"/>
              </w:rPr>
            </w:pPr>
            <w:r w:rsidRPr="00352953">
              <w:rPr>
                <w:b/>
                <w:bCs/>
                <w:sz w:val="22"/>
                <w:szCs w:val="22"/>
              </w:rPr>
              <w:t>Bežné spolu*</w:t>
            </w:r>
          </w:p>
        </w:tc>
        <w:tc>
          <w:tcPr>
            <w:tcW w:w="1843" w:type="dxa"/>
            <w:hideMark/>
          </w:tcPr>
          <w:p w:rsidR="00352953" w:rsidRPr="00352953" w:rsidRDefault="00352953" w:rsidP="00655D21">
            <w:pPr>
              <w:jc w:val="center"/>
              <w:rPr>
                <w:b/>
                <w:bCs/>
                <w:sz w:val="22"/>
                <w:szCs w:val="22"/>
              </w:rPr>
            </w:pPr>
            <w:r w:rsidRPr="00352953">
              <w:rPr>
                <w:b/>
                <w:bCs/>
                <w:sz w:val="22"/>
                <w:szCs w:val="22"/>
              </w:rPr>
              <w:t>3 799 165</w:t>
            </w:r>
          </w:p>
        </w:tc>
        <w:tc>
          <w:tcPr>
            <w:tcW w:w="1417" w:type="dxa"/>
            <w:hideMark/>
          </w:tcPr>
          <w:p w:rsidR="00352953" w:rsidRPr="00352953" w:rsidRDefault="00352953" w:rsidP="00655D21">
            <w:pPr>
              <w:jc w:val="center"/>
              <w:rPr>
                <w:b/>
                <w:bCs/>
                <w:sz w:val="22"/>
                <w:szCs w:val="22"/>
              </w:rPr>
            </w:pPr>
            <w:r w:rsidRPr="00352953">
              <w:rPr>
                <w:b/>
                <w:bCs/>
                <w:sz w:val="22"/>
                <w:szCs w:val="22"/>
              </w:rPr>
              <w:t>+6 500</w:t>
            </w:r>
          </w:p>
        </w:tc>
        <w:tc>
          <w:tcPr>
            <w:tcW w:w="1843" w:type="dxa"/>
            <w:hideMark/>
          </w:tcPr>
          <w:p w:rsidR="00352953" w:rsidRPr="00352953" w:rsidRDefault="00352953" w:rsidP="00655D21">
            <w:pPr>
              <w:jc w:val="center"/>
              <w:rPr>
                <w:b/>
                <w:bCs/>
                <w:sz w:val="22"/>
                <w:szCs w:val="22"/>
              </w:rPr>
            </w:pPr>
            <w:r w:rsidRPr="00352953">
              <w:rPr>
                <w:b/>
                <w:bCs/>
                <w:sz w:val="22"/>
                <w:szCs w:val="22"/>
              </w:rPr>
              <w:t>3 805 665</w:t>
            </w:r>
          </w:p>
        </w:tc>
      </w:tr>
      <w:tr w:rsidR="00352953" w:rsidRPr="00352953" w:rsidTr="00E22B70">
        <w:tc>
          <w:tcPr>
            <w:tcW w:w="3085" w:type="dxa"/>
            <w:hideMark/>
          </w:tcPr>
          <w:p w:rsidR="00352953" w:rsidRPr="00352953" w:rsidRDefault="00352953" w:rsidP="00655D21">
            <w:pPr>
              <w:rPr>
                <w:b/>
                <w:bCs/>
                <w:sz w:val="22"/>
                <w:szCs w:val="22"/>
              </w:rPr>
            </w:pPr>
            <w:r w:rsidRPr="00352953">
              <w:rPr>
                <w:b/>
                <w:bCs/>
                <w:sz w:val="22"/>
                <w:szCs w:val="22"/>
              </w:rPr>
              <w:t>Kapitálové*</w:t>
            </w:r>
          </w:p>
        </w:tc>
        <w:tc>
          <w:tcPr>
            <w:tcW w:w="1843" w:type="dxa"/>
            <w:hideMark/>
          </w:tcPr>
          <w:p w:rsidR="00352953" w:rsidRPr="00352953" w:rsidRDefault="00352953" w:rsidP="00655D21">
            <w:pPr>
              <w:jc w:val="center"/>
              <w:rPr>
                <w:b/>
                <w:bCs/>
                <w:sz w:val="22"/>
                <w:szCs w:val="22"/>
              </w:rPr>
            </w:pPr>
            <w:r w:rsidRPr="00352953">
              <w:rPr>
                <w:b/>
                <w:bCs/>
                <w:sz w:val="22"/>
                <w:szCs w:val="22"/>
              </w:rPr>
              <w:t>3 356 900</w:t>
            </w:r>
          </w:p>
        </w:tc>
        <w:tc>
          <w:tcPr>
            <w:tcW w:w="1417" w:type="dxa"/>
            <w:hideMark/>
          </w:tcPr>
          <w:p w:rsidR="00352953" w:rsidRPr="00352953" w:rsidRDefault="00352953" w:rsidP="00655D21">
            <w:pPr>
              <w:jc w:val="center"/>
              <w:rPr>
                <w:b/>
                <w:bCs/>
                <w:sz w:val="22"/>
                <w:szCs w:val="22"/>
              </w:rPr>
            </w:pPr>
            <w:r w:rsidRPr="00352953">
              <w:rPr>
                <w:b/>
                <w:bCs/>
                <w:sz w:val="22"/>
                <w:szCs w:val="22"/>
              </w:rPr>
              <w:t>-6 500</w:t>
            </w:r>
          </w:p>
        </w:tc>
        <w:tc>
          <w:tcPr>
            <w:tcW w:w="1843" w:type="dxa"/>
            <w:hideMark/>
          </w:tcPr>
          <w:p w:rsidR="00352953" w:rsidRPr="00352953" w:rsidRDefault="00352953" w:rsidP="00655D21">
            <w:pPr>
              <w:jc w:val="center"/>
              <w:rPr>
                <w:b/>
                <w:bCs/>
                <w:sz w:val="22"/>
                <w:szCs w:val="22"/>
              </w:rPr>
            </w:pPr>
            <w:r w:rsidRPr="00352953">
              <w:rPr>
                <w:b/>
                <w:bCs/>
                <w:sz w:val="22"/>
                <w:szCs w:val="22"/>
              </w:rPr>
              <w:t>3 350 400</w:t>
            </w:r>
          </w:p>
        </w:tc>
      </w:tr>
      <w:tr w:rsidR="00352953" w:rsidRPr="00352953" w:rsidTr="00E22B70">
        <w:tc>
          <w:tcPr>
            <w:tcW w:w="3085" w:type="dxa"/>
            <w:hideMark/>
          </w:tcPr>
          <w:p w:rsidR="00352953" w:rsidRPr="00352953" w:rsidRDefault="00352953" w:rsidP="00655D21">
            <w:pPr>
              <w:rPr>
                <w:b/>
                <w:bCs/>
                <w:sz w:val="22"/>
                <w:szCs w:val="22"/>
              </w:rPr>
            </w:pPr>
            <w:r w:rsidRPr="00352953">
              <w:rPr>
                <w:b/>
                <w:bCs/>
                <w:sz w:val="22"/>
                <w:szCs w:val="22"/>
              </w:rPr>
              <w:t>Finančné operácie*</w:t>
            </w:r>
          </w:p>
        </w:tc>
        <w:tc>
          <w:tcPr>
            <w:tcW w:w="1843" w:type="dxa"/>
            <w:hideMark/>
          </w:tcPr>
          <w:p w:rsidR="00352953" w:rsidRPr="00352953" w:rsidRDefault="00352953" w:rsidP="00655D21">
            <w:pPr>
              <w:jc w:val="center"/>
              <w:rPr>
                <w:b/>
                <w:bCs/>
                <w:sz w:val="22"/>
                <w:szCs w:val="22"/>
              </w:rPr>
            </w:pPr>
            <w:r w:rsidRPr="00352953">
              <w:rPr>
                <w:b/>
                <w:bCs/>
                <w:sz w:val="22"/>
                <w:szCs w:val="22"/>
              </w:rPr>
              <w:t>97 500</w:t>
            </w:r>
          </w:p>
        </w:tc>
        <w:tc>
          <w:tcPr>
            <w:tcW w:w="1417" w:type="dxa"/>
            <w:hideMark/>
          </w:tcPr>
          <w:p w:rsidR="00352953" w:rsidRPr="00352953" w:rsidRDefault="00352953" w:rsidP="00655D21">
            <w:pPr>
              <w:jc w:val="center"/>
              <w:rPr>
                <w:b/>
                <w:bCs/>
                <w:sz w:val="22"/>
                <w:szCs w:val="22"/>
              </w:rPr>
            </w:pPr>
          </w:p>
        </w:tc>
        <w:tc>
          <w:tcPr>
            <w:tcW w:w="1843" w:type="dxa"/>
            <w:hideMark/>
          </w:tcPr>
          <w:p w:rsidR="00352953" w:rsidRPr="00352953" w:rsidRDefault="00352953" w:rsidP="00655D21">
            <w:pPr>
              <w:jc w:val="center"/>
              <w:rPr>
                <w:b/>
                <w:bCs/>
                <w:sz w:val="22"/>
                <w:szCs w:val="22"/>
              </w:rPr>
            </w:pPr>
            <w:r w:rsidRPr="00352953">
              <w:rPr>
                <w:b/>
                <w:bCs/>
                <w:sz w:val="22"/>
                <w:szCs w:val="22"/>
              </w:rPr>
              <w:t>97 500</w:t>
            </w:r>
          </w:p>
        </w:tc>
      </w:tr>
      <w:tr w:rsidR="00352953" w:rsidRPr="00352953" w:rsidTr="00E22B70">
        <w:tc>
          <w:tcPr>
            <w:tcW w:w="3085" w:type="dxa"/>
            <w:hideMark/>
          </w:tcPr>
          <w:p w:rsidR="00352953" w:rsidRPr="00352953" w:rsidRDefault="00352953" w:rsidP="00655D21">
            <w:pPr>
              <w:rPr>
                <w:b/>
                <w:bCs/>
                <w:sz w:val="22"/>
                <w:szCs w:val="22"/>
              </w:rPr>
            </w:pPr>
            <w:r w:rsidRPr="00352953">
              <w:rPr>
                <w:b/>
                <w:bCs/>
                <w:sz w:val="22"/>
                <w:szCs w:val="22"/>
              </w:rPr>
              <w:t>Výdavky spolu***</w:t>
            </w:r>
          </w:p>
        </w:tc>
        <w:tc>
          <w:tcPr>
            <w:tcW w:w="1843" w:type="dxa"/>
            <w:hideMark/>
          </w:tcPr>
          <w:p w:rsidR="00352953" w:rsidRPr="00352953" w:rsidRDefault="00352953" w:rsidP="00655D21">
            <w:pPr>
              <w:jc w:val="center"/>
              <w:rPr>
                <w:b/>
                <w:bCs/>
                <w:sz w:val="22"/>
                <w:szCs w:val="22"/>
              </w:rPr>
            </w:pPr>
            <w:r w:rsidRPr="00352953">
              <w:rPr>
                <w:b/>
                <w:bCs/>
                <w:sz w:val="22"/>
                <w:szCs w:val="22"/>
              </w:rPr>
              <w:t xml:space="preserve">7 253 565 </w:t>
            </w:r>
          </w:p>
        </w:tc>
        <w:tc>
          <w:tcPr>
            <w:tcW w:w="1417" w:type="dxa"/>
            <w:hideMark/>
          </w:tcPr>
          <w:p w:rsidR="00352953" w:rsidRPr="00352953" w:rsidRDefault="00352953" w:rsidP="00655D21">
            <w:pPr>
              <w:jc w:val="center"/>
              <w:rPr>
                <w:b/>
                <w:bCs/>
                <w:sz w:val="22"/>
                <w:szCs w:val="22"/>
              </w:rPr>
            </w:pPr>
            <w:r w:rsidRPr="00352953">
              <w:rPr>
                <w:b/>
                <w:bCs/>
                <w:sz w:val="22"/>
                <w:szCs w:val="22"/>
              </w:rPr>
              <w:t>0</w:t>
            </w:r>
          </w:p>
        </w:tc>
        <w:tc>
          <w:tcPr>
            <w:tcW w:w="1843" w:type="dxa"/>
            <w:hideMark/>
          </w:tcPr>
          <w:p w:rsidR="00352953" w:rsidRPr="00352953" w:rsidRDefault="00352953" w:rsidP="00655D21">
            <w:pPr>
              <w:jc w:val="center"/>
              <w:rPr>
                <w:b/>
                <w:bCs/>
                <w:sz w:val="22"/>
                <w:szCs w:val="22"/>
              </w:rPr>
            </w:pPr>
            <w:r w:rsidRPr="00352953">
              <w:rPr>
                <w:b/>
                <w:bCs/>
                <w:sz w:val="22"/>
                <w:szCs w:val="22"/>
              </w:rPr>
              <w:t>7 253 565</w:t>
            </w:r>
          </w:p>
        </w:tc>
      </w:tr>
    </w:tbl>
    <w:p w:rsidR="00352953" w:rsidRPr="00352953" w:rsidRDefault="00352953" w:rsidP="00352953">
      <w:pPr>
        <w:rPr>
          <w:sz w:val="22"/>
          <w:szCs w:val="22"/>
        </w:rPr>
      </w:pPr>
      <w:r w:rsidRPr="00352953">
        <w:rPr>
          <w:sz w:val="22"/>
          <w:szCs w:val="22"/>
        </w:rPr>
        <w:t>Základná škola s materskou školou :</w:t>
      </w: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59"/>
        <w:gridCol w:w="1659"/>
        <w:gridCol w:w="2040"/>
      </w:tblGrid>
      <w:tr w:rsidR="00352953" w:rsidRPr="00352953" w:rsidTr="00655D21">
        <w:tc>
          <w:tcPr>
            <w:tcW w:w="3369" w:type="dxa"/>
            <w:hideMark/>
          </w:tcPr>
          <w:p w:rsidR="00352953" w:rsidRPr="00352953" w:rsidRDefault="00352953" w:rsidP="00655D21">
            <w:pPr>
              <w:rPr>
                <w:b/>
                <w:bCs/>
                <w:sz w:val="22"/>
                <w:szCs w:val="22"/>
              </w:rPr>
            </w:pPr>
            <w:r w:rsidRPr="00352953">
              <w:rPr>
                <w:b/>
                <w:bCs/>
                <w:sz w:val="22"/>
                <w:szCs w:val="22"/>
              </w:rPr>
              <w:t xml:space="preserve">Bežné výdavky </w:t>
            </w:r>
          </w:p>
        </w:tc>
        <w:tc>
          <w:tcPr>
            <w:tcW w:w="1659" w:type="dxa"/>
          </w:tcPr>
          <w:p w:rsidR="00352953" w:rsidRPr="00352953" w:rsidRDefault="00352953" w:rsidP="00655D21">
            <w:pPr>
              <w:jc w:val="center"/>
              <w:rPr>
                <w:b/>
                <w:bCs/>
                <w:sz w:val="22"/>
                <w:szCs w:val="22"/>
              </w:rPr>
            </w:pPr>
            <w:r w:rsidRPr="00352953">
              <w:rPr>
                <w:b/>
                <w:bCs/>
                <w:sz w:val="22"/>
                <w:szCs w:val="22"/>
              </w:rPr>
              <w:t>Po úprave č. 1</w:t>
            </w:r>
          </w:p>
        </w:tc>
        <w:tc>
          <w:tcPr>
            <w:tcW w:w="1659" w:type="dxa"/>
          </w:tcPr>
          <w:p w:rsidR="00352953" w:rsidRPr="00352953" w:rsidRDefault="00352953" w:rsidP="00655D21">
            <w:pPr>
              <w:jc w:val="center"/>
              <w:rPr>
                <w:b/>
                <w:bCs/>
                <w:sz w:val="22"/>
                <w:szCs w:val="22"/>
                <w:lang w:eastAsia="cs-CZ"/>
              </w:rPr>
            </w:pPr>
            <w:r w:rsidRPr="00352953">
              <w:rPr>
                <w:b/>
                <w:bCs/>
                <w:sz w:val="22"/>
                <w:szCs w:val="22"/>
                <w:lang w:eastAsia="cs-CZ"/>
              </w:rPr>
              <w:t xml:space="preserve">Úprava </w:t>
            </w:r>
          </w:p>
        </w:tc>
        <w:tc>
          <w:tcPr>
            <w:tcW w:w="2040" w:type="dxa"/>
          </w:tcPr>
          <w:p w:rsidR="00352953" w:rsidRPr="00352953" w:rsidRDefault="00352953" w:rsidP="00655D21">
            <w:pPr>
              <w:jc w:val="center"/>
              <w:rPr>
                <w:b/>
                <w:bCs/>
                <w:sz w:val="22"/>
                <w:szCs w:val="22"/>
              </w:rPr>
            </w:pPr>
            <w:r w:rsidRPr="00352953">
              <w:rPr>
                <w:b/>
                <w:bCs/>
                <w:sz w:val="22"/>
                <w:szCs w:val="22"/>
              </w:rPr>
              <w:t>Po úprave č. 2</w:t>
            </w:r>
          </w:p>
        </w:tc>
      </w:tr>
      <w:tr w:rsidR="00352953" w:rsidRPr="00352953" w:rsidTr="00655D21">
        <w:tc>
          <w:tcPr>
            <w:tcW w:w="3369" w:type="dxa"/>
            <w:hideMark/>
          </w:tcPr>
          <w:p w:rsidR="00352953" w:rsidRPr="00352953" w:rsidRDefault="00352953" w:rsidP="00655D21">
            <w:pPr>
              <w:rPr>
                <w:bCs/>
                <w:sz w:val="22"/>
                <w:szCs w:val="22"/>
              </w:rPr>
            </w:pPr>
            <w:r w:rsidRPr="00352953">
              <w:rPr>
                <w:bCs/>
                <w:sz w:val="22"/>
                <w:szCs w:val="22"/>
              </w:rPr>
              <w:t>Základná škola 1.stupeň</w:t>
            </w:r>
          </w:p>
        </w:tc>
        <w:tc>
          <w:tcPr>
            <w:tcW w:w="1659" w:type="dxa"/>
          </w:tcPr>
          <w:p w:rsidR="00352953" w:rsidRPr="00352953" w:rsidRDefault="00352953" w:rsidP="00655D21">
            <w:pPr>
              <w:jc w:val="right"/>
              <w:rPr>
                <w:bCs/>
                <w:sz w:val="22"/>
                <w:szCs w:val="22"/>
              </w:rPr>
            </w:pPr>
            <w:r w:rsidRPr="00352953">
              <w:rPr>
                <w:bCs/>
                <w:sz w:val="22"/>
                <w:szCs w:val="22"/>
              </w:rPr>
              <w:t>196 391</w:t>
            </w:r>
          </w:p>
        </w:tc>
        <w:tc>
          <w:tcPr>
            <w:tcW w:w="1659" w:type="dxa"/>
          </w:tcPr>
          <w:p w:rsidR="00352953" w:rsidRPr="00352953" w:rsidRDefault="00352953" w:rsidP="00655D21">
            <w:pPr>
              <w:jc w:val="right"/>
              <w:rPr>
                <w:bCs/>
                <w:sz w:val="22"/>
                <w:szCs w:val="22"/>
              </w:rPr>
            </w:pPr>
            <w:r w:rsidRPr="00352953">
              <w:rPr>
                <w:bCs/>
                <w:sz w:val="22"/>
                <w:szCs w:val="22"/>
              </w:rPr>
              <w:t>-400</w:t>
            </w:r>
          </w:p>
        </w:tc>
        <w:tc>
          <w:tcPr>
            <w:tcW w:w="2040" w:type="dxa"/>
          </w:tcPr>
          <w:p w:rsidR="00352953" w:rsidRPr="00352953" w:rsidRDefault="00352953" w:rsidP="00655D21">
            <w:pPr>
              <w:jc w:val="right"/>
              <w:rPr>
                <w:bCs/>
                <w:sz w:val="22"/>
                <w:szCs w:val="22"/>
              </w:rPr>
            </w:pPr>
            <w:r w:rsidRPr="00352953">
              <w:rPr>
                <w:bCs/>
                <w:sz w:val="22"/>
                <w:szCs w:val="22"/>
              </w:rPr>
              <w:t>195 991</w:t>
            </w:r>
          </w:p>
        </w:tc>
      </w:tr>
      <w:tr w:rsidR="00352953" w:rsidRPr="00352953" w:rsidTr="00655D21">
        <w:tc>
          <w:tcPr>
            <w:tcW w:w="3369" w:type="dxa"/>
            <w:hideMark/>
          </w:tcPr>
          <w:p w:rsidR="00352953" w:rsidRPr="00352953" w:rsidRDefault="00352953" w:rsidP="00655D21">
            <w:pPr>
              <w:rPr>
                <w:bCs/>
                <w:sz w:val="22"/>
                <w:szCs w:val="22"/>
              </w:rPr>
            </w:pPr>
            <w:r w:rsidRPr="00352953">
              <w:rPr>
                <w:bCs/>
                <w:sz w:val="22"/>
                <w:szCs w:val="22"/>
              </w:rPr>
              <w:t>Základná škola 2. stupeň</w:t>
            </w:r>
          </w:p>
        </w:tc>
        <w:tc>
          <w:tcPr>
            <w:tcW w:w="1659" w:type="dxa"/>
          </w:tcPr>
          <w:p w:rsidR="00352953" w:rsidRPr="00352953" w:rsidRDefault="00352953" w:rsidP="00655D21">
            <w:pPr>
              <w:jc w:val="right"/>
              <w:rPr>
                <w:bCs/>
                <w:sz w:val="22"/>
                <w:szCs w:val="22"/>
              </w:rPr>
            </w:pPr>
            <w:r w:rsidRPr="00352953">
              <w:rPr>
                <w:bCs/>
                <w:sz w:val="22"/>
                <w:szCs w:val="22"/>
              </w:rPr>
              <w:t>228 992</w:t>
            </w:r>
          </w:p>
        </w:tc>
        <w:tc>
          <w:tcPr>
            <w:tcW w:w="1659" w:type="dxa"/>
          </w:tcPr>
          <w:p w:rsidR="00352953" w:rsidRPr="00352953" w:rsidRDefault="00352953" w:rsidP="00655D21">
            <w:pPr>
              <w:jc w:val="right"/>
              <w:rPr>
                <w:bCs/>
                <w:sz w:val="22"/>
                <w:szCs w:val="22"/>
              </w:rPr>
            </w:pPr>
            <w:r w:rsidRPr="00352953">
              <w:rPr>
                <w:bCs/>
                <w:sz w:val="22"/>
                <w:szCs w:val="22"/>
              </w:rPr>
              <w:t>-1 800</w:t>
            </w:r>
          </w:p>
        </w:tc>
        <w:tc>
          <w:tcPr>
            <w:tcW w:w="2040" w:type="dxa"/>
          </w:tcPr>
          <w:p w:rsidR="00352953" w:rsidRPr="00352953" w:rsidRDefault="00352953" w:rsidP="00655D21">
            <w:pPr>
              <w:jc w:val="right"/>
              <w:rPr>
                <w:bCs/>
                <w:sz w:val="22"/>
                <w:szCs w:val="22"/>
              </w:rPr>
            </w:pPr>
            <w:r w:rsidRPr="00352953">
              <w:rPr>
                <w:bCs/>
                <w:sz w:val="22"/>
                <w:szCs w:val="22"/>
              </w:rPr>
              <w:t>227 192</w:t>
            </w:r>
          </w:p>
        </w:tc>
      </w:tr>
      <w:tr w:rsidR="00352953" w:rsidRPr="00352953" w:rsidTr="00655D21">
        <w:trPr>
          <w:trHeight w:val="282"/>
        </w:trPr>
        <w:tc>
          <w:tcPr>
            <w:tcW w:w="3369" w:type="dxa"/>
            <w:hideMark/>
          </w:tcPr>
          <w:p w:rsidR="00352953" w:rsidRPr="00352953" w:rsidRDefault="00352953" w:rsidP="00655D21">
            <w:pPr>
              <w:rPr>
                <w:b/>
                <w:bCs/>
                <w:sz w:val="22"/>
                <w:szCs w:val="22"/>
              </w:rPr>
            </w:pPr>
            <w:r w:rsidRPr="00352953">
              <w:rPr>
                <w:b/>
                <w:bCs/>
                <w:sz w:val="22"/>
                <w:szCs w:val="22"/>
              </w:rPr>
              <w:t xml:space="preserve">Spolu </w:t>
            </w:r>
          </w:p>
        </w:tc>
        <w:tc>
          <w:tcPr>
            <w:tcW w:w="1659" w:type="dxa"/>
          </w:tcPr>
          <w:p w:rsidR="00352953" w:rsidRPr="00352953" w:rsidRDefault="00352953" w:rsidP="00655D21">
            <w:pPr>
              <w:jc w:val="right"/>
              <w:rPr>
                <w:b/>
                <w:bCs/>
                <w:sz w:val="22"/>
                <w:szCs w:val="22"/>
              </w:rPr>
            </w:pPr>
            <w:r w:rsidRPr="00352953">
              <w:rPr>
                <w:b/>
                <w:bCs/>
                <w:sz w:val="22"/>
                <w:szCs w:val="22"/>
              </w:rPr>
              <w:t>425 383</w:t>
            </w:r>
          </w:p>
        </w:tc>
        <w:tc>
          <w:tcPr>
            <w:tcW w:w="1659" w:type="dxa"/>
          </w:tcPr>
          <w:p w:rsidR="00352953" w:rsidRPr="00352953" w:rsidRDefault="00352953" w:rsidP="00655D21">
            <w:pPr>
              <w:jc w:val="right"/>
              <w:rPr>
                <w:b/>
                <w:bCs/>
                <w:sz w:val="22"/>
                <w:szCs w:val="22"/>
              </w:rPr>
            </w:pPr>
            <w:r w:rsidRPr="00352953">
              <w:rPr>
                <w:b/>
                <w:bCs/>
                <w:sz w:val="22"/>
                <w:szCs w:val="22"/>
              </w:rPr>
              <w:t>-2 200</w:t>
            </w:r>
          </w:p>
        </w:tc>
        <w:tc>
          <w:tcPr>
            <w:tcW w:w="2040" w:type="dxa"/>
          </w:tcPr>
          <w:p w:rsidR="00352953" w:rsidRPr="00352953" w:rsidRDefault="00352953" w:rsidP="00655D21">
            <w:pPr>
              <w:jc w:val="right"/>
              <w:rPr>
                <w:b/>
                <w:bCs/>
                <w:sz w:val="22"/>
                <w:szCs w:val="22"/>
              </w:rPr>
            </w:pPr>
            <w:r w:rsidRPr="00352953">
              <w:rPr>
                <w:b/>
                <w:bCs/>
                <w:sz w:val="22"/>
                <w:szCs w:val="22"/>
              </w:rPr>
              <w:t>423 183</w:t>
            </w:r>
          </w:p>
        </w:tc>
      </w:tr>
    </w:tbl>
    <w:p w:rsidR="00A92E05" w:rsidRPr="00DE6DCC" w:rsidRDefault="00A92E05" w:rsidP="00DE6DCC">
      <w:pPr>
        <w:pStyle w:val="Bezriadkovania"/>
        <w:rPr>
          <w:rFonts w:ascii="Times New Roman" w:hAnsi="Times New Roman"/>
        </w:rPr>
      </w:pPr>
    </w:p>
    <w:p w:rsidR="0058576B" w:rsidRPr="00352953" w:rsidRDefault="0058576B" w:rsidP="0058576B">
      <w:pPr>
        <w:tabs>
          <w:tab w:val="left" w:pos="1635"/>
        </w:tabs>
        <w:rPr>
          <w:b/>
          <w:sz w:val="22"/>
          <w:szCs w:val="22"/>
          <w:u w:val="single"/>
        </w:rPr>
      </w:pPr>
      <w:r w:rsidRPr="00352953">
        <w:rPr>
          <w:b/>
          <w:sz w:val="22"/>
          <w:szCs w:val="22"/>
          <w:u w:val="single"/>
        </w:rPr>
        <w:t>K bodu č.</w:t>
      </w:r>
      <w:r>
        <w:rPr>
          <w:b/>
          <w:sz w:val="22"/>
          <w:szCs w:val="22"/>
          <w:u w:val="single"/>
        </w:rPr>
        <w:t>10</w:t>
      </w:r>
    </w:p>
    <w:p w:rsidR="0058576B" w:rsidRPr="0009316F" w:rsidRDefault="0058576B" w:rsidP="0058576B">
      <w:pPr>
        <w:tabs>
          <w:tab w:val="left" w:pos="1635"/>
        </w:tabs>
        <w:rPr>
          <w:b/>
          <w:sz w:val="22"/>
          <w:szCs w:val="22"/>
        </w:rPr>
      </w:pPr>
      <w:r w:rsidRPr="0009316F">
        <w:rPr>
          <w:b/>
          <w:sz w:val="22"/>
          <w:szCs w:val="22"/>
        </w:rPr>
        <w:t xml:space="preserve">Žiadosť o nenávratný finančný príspevok </w:t>
      </w:r>
    </w:p>
    <w:p w:rsidR="0058576B" w:rsidRPr="00352953" w:rsidRDefault="0058576B" w:rsidP="0058576B">
      <w:pPr>
        <w:rPr>
          <w:sz w:val="22"/>
          <w:szCs w:val="22"/>
        </w:rPr>
      </w:pPr>
      <w:r w:rsidRPr="0009316F">
        <w:rPr>
          <w:b/>
          <w:sz w:val="22"/>
          <w:szCs w:val="22"/>
        </w:rPr>
        <w:t>Vypracovala</w:t>
      </w:r>
      <w:r w:rsidRPr="00352953">
        <w:rPr>
          <w:b/>
          <w:sz w:val="22"/>
          <w:szCs w:val="22"/>
        </w:rPr>
        <w:t>:</w:t>
      </w:r>
      <w:r w:rsidRPr="00352953">
        <w:rPr>
          <w:sz w:val="22"/>
          <w:szCs w:val="22"/>
        </w:rPr>
        <w:t xml:space="preserve"> Ing. Daniela Heribanová</w:t>
      </w:r>
      <w:r w:rsidRPr="00352953">
        <w:rPr>
          <w:b/>
          <w:sz w:val="22"/>
          <w:szCs w:val="22"/>
        </w:rPr>
        <w:br/>
      </w:r>
      <w:r w:rsidRPr="0009316F">
        <w:rPr>
          <w:b/>
          <w:sz w:val="22"/>
          <w:szCs w:val="22"/>
        </w:rPr>
        <w:t>Predkladá:</w:t>
      </w:r>
      <w:r w:rsidRPr="00352953">
        <w:rPr>
          <w:sz w:val="22"/>
          <w:szCs w:val="22"/>
        </w:rPr>
        <w:t xml:space="preserve"> Božena Krajčovičová, starostka</w:t>
      </w:r>
    </w:p>
    <w:p w:rsidR="0058576B" w:rsidRPr="00352953" w:rsidRDefault="0058576B" w:rsidP="0058576B">
      <w:pPr>
        <w:rPr>
          <w:sz w:val="22"/>
          <w:szCs w:val="22"/>
        </w:rPr>
      </w:pPr>
      <w:r w:rsidRPr="00352953">
        <w:rPr>
          <w:sz w:val="22"/>
          <w:szCs w:val="22"/>
        </w:rPr>
        <w:t>Obec Jaslovské Bohunice ako zriaďovateľ ZŠ s MŠ má v súčasnosti rozpracovaný projekt za účelom získania finančných prostriedkov  na modernizáciu fyzikálnej a biologickej / chemickej učebne. Všetky požadované podklady ako prílohy k žiadosti sú pripravené, text uznesenia je koncipovaný na základe požiadaviek spracovateľa žiadosti, resp. poskytovateľa príspevku. Požadovaná čiastka je zahrnutá v úprave rozpočtu č. 2.</w:t>
      </w:r>
    </w:p>
    <w:p w:rsidR="0058576B" w:rsidRPr="00352953" w:rsidRDefault="0058576B" w:rsidP="0058576B">
      <w:pPr>
        <w:rPr>
          <w:sz w:val="22"/>
          <w:szCs w:val="22"/>
        </w:rPr>
      </w:pPr>
    </w:p>
    <w:p w:rsidR="0058576B" w:rsidRPr="00352953" w:rsidRDefault="0058576B" w:rsidP="0058576B">
      <w:pPr>
        <w:rPr>
          <w:b/>
          <w:sz w:val="22"/>
          <w:szCs w:val="22"/>
        </w:rPr>
      </w:pPr>
      <w:r>
        <w:rPr>
          <w:b/>
          <w:sz w:val="22"/>
          <w:szCs w:val="22"/>
        </w:rPr>
        <w:t xml:space="preserve">Návrh uznesenia </w:t>
      </w:r>
    </w:p>
    <w:p w:rsidR="0058576B" w:rsidRPr="00352953" w:rsidRDefault="0058576B" w:rsidP="0058576B">
      <w:pPr>
        <w:rPr>
          <w:sz w:val="22"/>
          <w:szCs w:val="22"/>
        </w:rPr>
      </w:pPr>
      <w:r w:rsidRPr="00352953">
        <w:rPr>
          <w:sz w:val="22"/>
          <w:szCs w:val="22"/>
        </w:rPr>
        <w:t>Obecné zastupiteľstvo v Jaslovských Bohuniciach:</w:t>
      </w:r>
    </w:p>
    <w:p w:rsidR="0058576B" w:rsidRPr="00352953" w:rsidRDefault="0058576B" w:rsidP="0058576B">
      <w:pPr>
        <w:rPr>
          <w:b/>
          <w:sz w:val="22"/>
          <w:szCs w:val="22"/>
        </w:rPr>
      </w:pPr>
      <w:r w:rsidRPr="00352953">
        <w:rPr>
          <w:b/>
          <w:sz w:val="22"/>
          <w:szCs w:val="22"/>
        </w:rPr>
        <w:t>A. berie na vedomie</w:t>
      </w:r>
    </w:p>
    <w:p w:rsidR="0058576B" w:rsidRPr="00352953" w:rsidRDefault="0058576B" w:rsidP="0058576B">
      <w:pPr>
        <w:rPr>
          <w:sz w:val="22"/>
          <w:szCs w:val="22"/>
        </w:rPr>
      </w:pPr>
      <w:r w:rsidRPr="00352953">
        <w:rPr>
          <w:sz w:val="22"/>
          <w:szCs w:val="22"/>
        </w:rPr>
        <w:t xml:space="preserve">žiadosť starostu obce </w:t>
      </w:r>
      <w:bookmarkStart w:id="1" w:name="OLE_LINK76"/>
      <w:bookmarkStart w:id="2" w:name="OLE_LINK77"/>
      <w:r w:rsidRPr="00352953">
        <w:rPr>
          <w:sz w:val="22"/>
          <w:szCs w:val="22"/>
        </w:rPr>
        <w:t>Jaslovské Bohunice</w:t>
      </w:r>
      <w:bookmarkEnd w:id="1"/>
      <w:bookmarkEnd w:id="2"/>
      <w:r w:rsidRPr="00352953">
        <w:rPr>
          <w:sz w:val="22"/>
          <w:szCs w:val="22"/>
        </w:rPr>
        <w:t>, Žiadosť o nenávratný finančný príspevok (ďalej ŽoNFP)</w:t>
      </w:r>
    </w:p>
    <w:p w:rsidR="0058576B" w:rsidRPr="00352953" w:rsidRDefault="0058576B" w:rsidP="0058576B">
      <w:pPr>
        <w:rPr>
          <w:sz w:val="22"/>
          <w:szCs w:val="22"/>
        </w:rPr>
      </w:pPr>
      <w:r w:rsidRPr="00352953">
        <w:rPr>
          <w:sz w:val="22"/>
          <w:szCs w:val="22"/>
        </w:rPr>
        <w:t>a) kód výzvy: IROP-PO2-SC222-2016-13,</w:t>
      </w:r>
    </w:p>
    <w:p w:rsidR="0058576B" w:rsidRPr="00352953" w:rsidRDefault="0058576B" w:rsidP="0058576B">
      <w:pPr>
        <w:rPr>
          <w:sz w:val="22"/>
          <w:szCs w:val="22"/>
        </w:rPr>
      </w:pPr>
      <w:r w:rsidRPr="00352953">
        <w:rPr>
          <w:sz w:val="22"/>
          <w:szCs w:val="22"/>
        </w:rPr>
        <w:t>b) názov ŽoNFP: „</w:t>
      </w:r>
      <w:bookmarkStart w:id="3" w:name="OLE_LINK78"/>
      <w:bookmarkStart w:id="4" w:name="OLE_LINK79"/>
      <w:r w:rsidRPr="00352953">
        <w:rPr>
          <w:sz w:val="22"/>
          <w:szCs w:val="22"/>
        </w:rPr>
        <w:t>Modernizácia fyzikálnej a biologickej / chemickej učebne</w:t>
      </w:r>
      <w:bookmarkEnd w:id="3"/>
      <w:bookmarkEnd w:id="4"/>
      <w:r w:rsidRPr="00352953">
        <w:rPr>
          <w:sz w:val="22"/>
          <w:szCs w:val="22"/>
        </w:rPr>
        <w:t>“</w:t>
      </w:r>
    </w:p>
    <w:p w:rsidR="0058576B" w:rsidRPr="00352953" w:rsidRDefault="0058576B" w:rsidP="0058576B">
      <w:pPr>
        <w:rPr>
          <w:sz w:val="22"/>
          <w:szCs w:val="22"/>
        </w:rPr>
      </w:pPr>
    </w:p>
    <w:p w:rsidR="0058576B" w:rsidRPr="00352953" w:rsidRDefault="0058576B" w:rsidP="0058576B">
      <w:pPr>
        <w:rPr>
          <w:b/>
          <w:sz w:val="22"/>
          <w:szCs w:val="22"/>
        </w:rPr>
      </w:pPr>
      <w:r w:rsidRPr="00352953">
        <w:rPr>
          <w:b/>
          <w:sz w:val="22"/>
          <w:szCs w:val="22"/>
        </w:rPr>
        <w:t>B. konštatuje,</w:t>
      </w:r>
    </w:p>
    <w:p w:rsidR="0058576B" w:rsidRPr="00352953" w:rsidRDefault="0058576B" w:rsidP="0058576B">
      <w:pPr>
        <w:rPr>
          <w:sz w:val="22"/>
          <w:szCs w:val="22"/>
        </w:rPr>
      </w:pPr>
      <w:r w:rsidRPr="00352953">
        <w:rPr>
          <w:sz w:val="22"/>
          <w:szCs w:val="22"/>
        </w:rPr>
        <w:t>že ciele predkladaného projektu sú v súlade s platným Programom hospodárskeho a sociálneho rozvoja a s Územným plánom obce Jaslovské Bohunice.</w:t>
      </w:r>
    </w:p>
    <w:p w:rsidR="0058576B" w:rsidRPr="00352953" w:rsidRDefault="0058576B" w:rsidP="0058576B">
      <w:pPr>
        <w:rPr>
          <w:b/>
          <w:sz w:val="22"/>
          <w:szCs w:val="22"/>
        </w:rPr>
      </w:pPr>
      <w:r w:rsidRPr="00352953">
        <w:rPr>
          <w:b/>
          <w:sz w:val="22"/>
          <w:szCs w:val="22"/>
        </w:rPr>
        <w:t>C. schvaľuje</w:t>
      </w:r>
    </w:p>
    <w:p w:rsidR="0058576B" w:rsidRPr="00352953" w:rsidRDefault="0058576B" w:rsidP="0058576B">
      <w:pPr>
        <w:rPr>
          <w:sz w:val="22"/>
          <w:szCs w:val="22"/>
        </w:rPr>
      </w:pPr>
      <w:r w:rsidRPr="00352953">
        <w:rPr>
          <w:sz w:val="22"/>
          <w:szCs w:val="22"/>
        </w:rPr>
        <w:lastRenderedPageBreak/>
        <w:t>a) predloženie ŽoNFP v rámci Výzvy IROP-PO2-SC222-2016-13, za účelom realizácie projektu „Modernizácia fyzikálnej a biologickej / chemickej učebne“,</w:t>
      </w:r>
    </w:p>
    <w:p w:rsidR="0058576B" w:rsidRPr="00352953" w:rsidRDefault="0058576B" w:rsidP="0058576B">
      <w:pPr>
        <w:rPr>
          <w:sz w:val="22"/>
          <w:szCs w:val="22"/>
        </w:rPr>
      </w:pPr>
      <w:r w:rsidRPr="00352953">
        <w:rPr>
          <w:sz w:val="22"/>
          <w:szCs w:val="22"/>
        </w:rPr>
        <w:t>b) zabezpečenie realizácie projektu obcou po schválení Žiadosti o NFP,</w:t>
      </w:r>
    </w:p>
    <w:p w:rsidR="0058576B" w:rsidRPr="00352953" w:rsidRDefault="0058576B" w:rsidP="0058576B">
      <w:pPr>
        <w:rPr>
          <w:sz w:val="22"/>
          <w:szCs w:val="22"/>
        </w:rPr>
      </w:pPr>
      <w:r w:rsidRPr="00352953">
        <w:rPr>
          <w:sz w:val="22"/>
          <w:szCs w:val="22"/>
        </w:rPr>
        <w:t>c) spolufinancovanie projektu vo výške 5% z celkových oprávnených výdavkov, maximálne však do výšky 5 500,00 EUR (odhadovane celkové oprávnené výdavky projektu predstavujú výšku maximálne 106 666,18 EUR) a zároveň financovanie prípadných neoprávnených výdavkov, ktoré vzniknú v priebehu realizácie projektu a predstavujú rozdiel medzi celkovými výdavkami projektu a celkovými oprávnenými výdavkami projektu.</w:t>
      </w:r>
    </w:p>
    <w:p w:rsidR="0058576B" w:rsidRDefault="0058576B" w:rsidP="00A33949">
      <w:pPr>
        <w:rPr>
          <w:b/>
          <w:sz w:val="22"/>
          <w:szCs w:val="22"/>
          <w:u w:val="single"/>
          <w:lang w:val="x-none"/>
        </w:rPr>
      </w:pPr>
    </w:p>
    <w:p w:rsidR="0058576B" w:rsidRDefault="0058576B" w:rsidP="00A33949">
      <w:pPr>
        <w:rPr>
          <w:b/>
          <w:sz w:val="22"/>
          <w:szCs w:val="22"/>
          <w:u w:val="single"/>
          <w:lang w:val="x-none"/>
        </w:rPr>
      </w:pPr>
    </w:p>
    <w:p w:rsidR="00A33949" w:rsidRPr="00E22B70" w:rsidRDefault="00A33949" w:rsidP="00A33949">
      <w:pPr>
        <w:rPr>
          <w:b/>
          <w:sz w:val="22"/>
          <w:szCs w:val="22"/>
          <w:u w:val="single"/>
        </w:rPr>
      </w:pPr>
      <w:r w:rsidRPr="00A33949">
        <w:rPr>
          <w:b/>
          <w:sz w:val="22"/>
          <w:szCs w:val="22"/>
          <w:u w:val="single"/>
          <w:lang w:val="x-none"/>
        </w:rPr>
        <w:t>K bodu č.</w:t>
      </w:r>
      <w:r w:rsidR="00E22B70">
        <w:rPr>
          <w:b/>
          <w:sz w:val="22"/>
          <w:szCs w:val="22"/>
          <w:u w:val="single"/>
        </w:rPr>
        <w:t>11</w:t>
      </w:r>
    </w:p>
    <w:p w:rsidR="00702594" w:rsidRPr="00702594" w:rsidRDefault="00CB1C8E" w:rsidP="00702594">
      <w:pPr>
        <w:rPr>
          <w:b/>
          <w:sz w:val="22"/>
          <w:szCs w:val="22"/>
        </w:rPr>
      </w:pPr>
      <w:r>
        <w:rPr>
          <w:b/>
          <w:sz w:val="22"/>
          <w:szCs w:val="22"/>
        </w:rPr>
        <w:t>Zmena Územného plánu obce Jaslovské Bohunice</w:t>
      </w:r>
      <w:r w:rsidR="006049DD">
        <w:rPr>
          <w:b/>
          <w:sz w:val="22"/>
          <w:szCs w:val="22"/>
        </w:rPr>
        <w:t xml:space="preserve"> č.4/2017</w:t>
      </w:r>
    </w:p>
    <w:p w:rsidR="00DE6DCC" w:rsidRPr="00DE6DCC" w:rsidRDefault="00796B0A" w:rsidP="00CB1C8E">
      <w:pPr>
        <w:rPr>
          <w:sz w:val="22"/>
          <w:szCs w:val="22"/>
        </w:rPr>
      </w:pPr>
      <w:r w:rsidRPr="006D4C54">
        <w:rPr>
          <w:b/>
          <w:sz w:val="22"/>
          <w:szCs w:val="22"/>
        </w:rPr>
        <w:t>Vypracoval</w:t>
      </w:r>
      <w:r w:rsidR="00DE6DCC">
        <w:rPr>
          <w:b/>
          <w:sz w:val="22"/>
          <w:szCs w:val="22"/>
        </w:rPr>
        <w:t xml:space="preserve">: </w:t>
      </w:r>
      <w:r w:rsidR="00DE6DCC" w:rsidRPr="00DE6DCC">
        <w:rPr>
          <w:sz w:val="22"/>
          <w:szCs w:val="22"/>
        </w:rPr>
        <w:t>Ing. Arch. Peter Odnoga</w:t>
      </w:r>
    </w:p>
    <w:p w:rsidR="00DE6DCC" w:rsidRDefault="00DE6DCC" w:rsidP="00CB1C8E">
      <w:pPr>
        <w:rPr>
          <w:sz w:val="22"/>
          <w:szCs w:val="22"/>
        </w:rPr>
      </w:pPr>
      <w:r>
        <w:rPr>
          <w:b/>
          <w:sz w:val="22"/>
          <w:szCs w:val="22"/>
        </w:rPr>
        <w:t xml:space="preserve">Predkladá: </w:t>
      </w:r>
      <w:r w:rsidRPr="00DE6DCC">
        <w:rPr>
          <w:sz w:val="22"/>
          <w:szCs w:val="22"/>
        </w:rPr>
        <w:t>Božena Krajčovičová, starostka</w:t>
      </w:r>
    </w:p>
    <w:p w:rsidR="00A92E05" w:rsidRPr="00DE6DCC" w:rsidRDefault="0077488E" w:rsidP="00CB1C8E">
      <w:pPr>
        <w:rPr>
          <w:sz w:val="22"/>
          <w:szCs w:val="22"/>
        </w:rPr>
      </w:pPr>
      <w:r w:rsidRPr="00A92E05">
        <w:rPr>
          <w:b/>
          <w:bCs/>
          <w:sz w:val="22"/>
          <w:szCs w:val="22"/>
        </w:rPr>
        <w:t>Zmena 5d/2017</w:t>
      </w:r>
      <w:r w:rsidRPr="00A92E05">
        <w:rPr>
          <w:sz w:val="22"/>
          <w:szCs w:val="22"/>
        </w:rPr>
        <w:t xml:space="preserve"> –</w:t>
      </w:r>
      <w:r w:rsidRPr="00A92E05">
        <w:t xml:space="preserve"> </w:t>
      </w:r>
      <w:r w:rsidRPr="00A92E05">
        <w:rPr>
          <w:sz w:val="22"/>
          <w:szCs w:val="22"/>
        </w:rPr>
        <w:t>v lokalite B3 je na p</w:t>
      </w:r>
      <w:r>
        <w:rPr>
          <w:sz w:val="22"/>
          <w:szCs w:val="22"/>
        </w:rPr>
        <w:t>arcelách č.249/312-315 uvažované</w:t>
      </w:r>
      <w:r w:rsidRPr="00A92E05">
        <w:rPr>
          <w:sz w:val="22"/>
          <w:szCs w:val="22"/>
        </w:rPr>
        <w:t xml:space="preserve"> výlučne </w:t>
      </w:r>
      <w:r>
        <w:rPr>
          <w:sz w:val="22"/>
          <w:szCs w:val="22"/>
        </w:rPr>
        <w:t>s výstavbou</w:t>
      </w:r>
      <w:r w:rsidRPr="00A92E05">
        <w:rPr>
          <w:sz w:val="22"/>
          <w:szCs w:val="22"/>
        </w:rPr>
        <w:t xml:space="preserve"> občianskej vybavenosti. Navrhovaným riešením zmeny sa zmení funkčné využitie pozemkov na zmiešané územie - bývanie s občianskou vybavenosťou</w:t>
      </w:r>
      <w:r>
        <w:rPr>
          <w:sz w:val="22"/>
          <w:szCs w:val="22"/>
        </w:rPr>
        <w:t>.</w:t>
      </w:r>
    </w:p>
    <w:p w:rsidR="00A92E05" w:rsidRPr="00B04C43" w:rsidRDefault="00A92E05" w:rsidP="00A92E05">
      <w:pPr>
        <w:pStyle w:val="Standard"/>
        <w:spacing w:line="200" w:lineRule="atLeast"/>
        <w:jc w:val="both"/>
        <w:rPr>
          <w:rFonts w:eastAsia="Times New Roman"/>
          <w:color w:val="000000"/>
          <w:sz w:val="22"/>
          <w:szCs w:val="22"/>
        </w:rPr>
      </w:pPr>
      <w:r>
        <w:rPr>
          <w:rFonts w:eastAsia="Times New Roman"/>
          <w:b/>
          <w:bCs/>
          <w:color w:val="000000"/>
          <w:sz w:val="22"/>
          <w:szCs w:val="22"/>
        </w:rPr>
        <w:t>Zmena 6/</w:t>
      </w:r>
      <w:r w:rsidRPr="00B04C43">
        <w:rPr>
          <w:rFonts w:eastAsia="Times New Roman"/>
          <w:b/>
          <w:bCs/>
          <w:color w:val="000000"/>
          <w:sz w:val="22"/>
          <w:szCs w:val="22"/>
        </w:rPr>
        <w:t>2017</w:t>
      </w:r>
      <w:r w:rsidRPr="00B04C43">
        <w:rPr>
          <w:rFonts w:eastAsia="Times New Roman"/>
          <w:color w:val="000000"/>
          <w:sz w:val="22"/>
          <w:szCs w:val="22"/>
        </w:rPr>
        <w:t xml:space="preserve"> – k.ú. Bohunice, p.č. „E“ 269 a 270 – parcely rodinných domov, p.č. „C“ 258/189 a 249/494 – priestor pre vedenie techn</w:t>
      </w:r>
      <w:r>
        <w:rPr>
          <w:rFonts w:eastAsia="Times New Roman"/>
          <w:color w:val="000000"/>
          <w:sz w:val="22"/>
          <w:szCs w:val="22"/>
        </w:rPr>
        <w:t>ickej infraštruktúry a chodníka, ktorý bezpečne prepojí lokalitu Panské diely a Sídlisko.</w:t>
      </w:r>
    </w:p>
    <w:p w:rsidR="00A92E05" w:rsidRPr="00B04C43" w:rsidRDefault="00A92E05" w:rsidP="00A92E05">
      <w:pPr>
        <w:pStyle w:val="Standard"/>
        <w:spacing w:line="200" w:lineRule="atLeast"/>
        <w:jc w:val="both"/>
        <w:rPr>
          <w:rFonts w:eastAsia="Times New Roman"/>
          <w:color w:val="000000"/>
          <w:sz w:val="22"/>
          <w:szCs w:val="22"/>
        </w:rPr>
      </w:pPr>
      <w:r w:rsidRPr="00B04C43">
        <w:rPr>
          <w:rFonts w:eastAsia="Times New Roman"/>
          <w:color w:val="000000"/>
          <w:sz w:val="22"/>
          <w:szCs w:val="22"/>
        </w:rPr>
        <w:t>Riešená lokalita sa nachádza mimo zastavaného územia miestnej časti Bohunice, pri jej juhozápadnom okraji, medzi novou miestnou komunikáciou, vedenou od cesty III/1300 po ulicu Šidunky a vzdušným vedením vysokého napätia 22 kV. Navrhovanou zmenou sa na riešenej ploche umožní výstavba objektov rodinných domov s príslušným dopravným a technickým vybavením. Na riešených parcelách vznikne nová lokalita bytovej výstavby, ktorá priamo nadväzuje a logicky ukončuje zastavané územie obce. Navrhovaným riešením bude nová obslužná komunikácia obojstranne zastavaná</w:t>
      </w:r>
      <w:r>
        <w:rPr>
          <w:rFonts w:eastAsia="Times New Roman"/>
          <w:color w:val="000000"/>
          <w:sz w:val="22"/>
          <w:szCs w:val="22"/>
        </w:rPr>
        <w:t xml:space="preserve">, </w:t>
      </w:r>
      <w:r w:rsidR="00065F1C">
        <w:rPr>
          <w:rFonts w:eastAsia="Times New Roman"/>
          <w:color w:val="000000"/>
          <w:sz w:val="22"/>
          <w:szCs w:val="22"/>
        </w:rPr>
        <w:t xml:space="preserve">a záhradné </w:t>
      </w:r>
      <w:r w:rsidRPr="00B04C43">
        <w:rPr>
          <w:rFonts w:eastAsia="Times New Roman"/>
          <w:color w:val="000000"/>
          <w:sz w:val="22"/>
          <w:szCs w:val="22"/>
        </w:rPr>
        <w:t xml:space="preserve">časti nových parciel rodinných domov budú </w:t>
      </w:r>
      <w:r w:rsidR="00065F1C">
        <w:rPr>
          <w:rFonts w:eastAsia="Times New Roman"/>
          <w:color w:val="000000"/>
          <w:sz w:val="22"/>
          <w:szCs w:val="22"/>
        </w:rPr>
        <w:t xml:space="preserve">tvoriť svojou vzrastlou zeleňou - </w:t>
      </w:r>
      <w:r w:rsidRPr="00B04C43">
        <w:rPr>
          <w:rFonts w:eastAsia="Times New Roman"/>
          <w:color w:val="000000"/>
          <w:sz w:val="22"/>
          <w:szCs w:val="22"/>
        </w:rPr>
        <w:t>kríky, stromy</w:t>
      </w:r>
      <w:r w:rsidR="00065F1C">
        <w:rPr>
          <w:rFonts w:eastAsia="Times New Roman"/>
          <w:color w:val="000000"/>
          <w:sz w:val="22"/>
          <w:szCs w:val="22"/>
        </w:rPr>
        <w:t>...</w:t>
      </w:r>
      <w:r w:rsidRPr="00B04C43">
        <w:rPr>
          <w:rFonts w:eastAsia="Times New Roman"/>
          <w:color w:val="000000"/>
          <w:sz w:val="22"/>
          <w:szCs w:val="22"/>
        </w:rPr>
        <w:t>, prirodzenú ochrannú bariéru od otvorenej poľnohospodárskej krajiny.</w:t>
      </w:r>
    </w:p>
    <w:p w:rsidR="00A92E05" w:rsidRPr="00B04C43" w:rsidRDefault="00A92E05" w:rsidP="00A92E05">
      <w:pPr>
        <w:pStyle w:val="Standard"/>
        <w:spacing w:line="200" w:lineRule="atLeast"/>
        <w:jc w:val="both"/>
        <w:rPr>
          <w:color w:val="000000"/>
          <w:sz w:val="22"/>
          <w:szCs w:val="22"/>
        </w:rPr>
      </w:pPr>
      <w:r w:rsidRPr="00B04C43">
        <w:rPr>
          <w:rFonts w:eastAsia="Times New Roman"/>
          <w:color w:val="000000"/>
          <w:sz w:val="22"/>
          <w:szCs w:val="22"/>
        </w:rPr>
        <w:t xml:space="preserve">Na celkovej ploche 1,6451 </w:t>
      </w:r>
      <w:r>
        <w:rPr>
          <w:rFonts w:eastAsia="Times New Roman"/>
          <w:color w:val="000000"/>
          <w:sz w:val="22"/>
          <w:szCs w:val="22"/>
        </w:rPr>
        <w:t xml:space="preserve">ha môže byť situovaných cca. 15 </w:t>
      </w:r>
      <w:r w:rsidRPr="00B04C43">
        <w:rPr>
          <w:rFonts w:eastAsia="Times New Roman"/>
          <w:color w:val="000000"/>
          <w:sz w:val="22"/>
          <w:szCs w:val="22"/>
        </w:rPr>
        <w:t>RD s    plochou parcely cca. 780 m</w:t>
      </w:r>
      <w:r w:rsidRPr="00B04C43">
        <w:rPr>
          <w:color w:val="000000"/>
          <w:sz w:val="22"/>
          <w:szCs w:val="22"/>
        </w:rPr>
        <w:t>².</w:t>
      </w:r>
    </w:p>
    <w:p w:rsidR="00A92E05" w:rsidRPr="00B04C43" w:rsidRDefault="00A92E05" w:rsidP="00A92E05">
      <w:pPr>
        <w:pStyle w:val="Standard"/>
        <w:spacing w:line="200" w:lineRule="atLeast"/>
        <w:jc w:val="both"/>
        <w:rPr>
          <w:rFonts w:eastAsia="Times New Roman"/>
          <w:color w:val="000000"/>
          <w:sz w:val="22"/>
          <w:szCs w:val="22"/>
        </w:rPr>
      </w:pPr>
      <w:r w:rsidRPr="00B04C43">
        <w:rPr>
          <w:rFonts w:eastAsia="Times New Roman"/>
          <w:color w:val="000000"/>
          <w:sz w:val="22"/>
          <w:szCs w:val="22"/>
        </w:rPr>
        <w:t>Územie je rovinatého charakteru, bez vzrastlej stromovej zelene. Do územia čiastočne zasahuje ochranné pásmo vzdušného vedenie 22 kV a cesty III/1300. Situovanie objektov RD musí rešpektovať tieto ochranné pásma. Celé územie sa nachádza v Chránenom vtáčom území Špačinsko - nižnianske polia.</w:t>
      </w:r>
    </w:p>
    <w:p w:rsidR="00A92E05" w:rsidRPr="00B04C43" w:rsidRDefault="00A92E05" w:rsidP="00A92E05">
      <w:pPr>
        <w:pStyle w:val="Standard"/>
        <w:spacing w:line="200" w:lineRule="atLeast"/>
        <w:jc w:val="both"/>
        <w:rPr>
          <w:rFonts w:eastAsia="Times New Roman"/>
          <w:color w:val="000000"/>
          <w:sz w:val="22"/>
          <w:szCs w:val="22"/>
        </w:rPr>
      </w:pPr>
      <w:r w:rsidRPr="00B04C43">
        <w:rPr>
          <w:rFonts w:eastAsia="Times New Roman"/>
          <w:color w:val="000000"/>
          <w:sz w:val="22"/>
          <w:szCs w:val="22"/>
        </w:rPr>
        <w:t>Navrhovanou zmenou sa plocha zastavaného územia zväčší o celú riešenú plochu lokality. Zmenou sa vytvára nové funkčné využitie územia, a to z plôch ornej pôdy mimo zastavaného územia na plochy bytovej výstavby rodinných domov.</w:t>
      </w:r>
    </w:p>
    <w:p w:rsidR="00A92E05" w:rsidRPr="00976EFC" w:rsidRDefault="00A92E05" w:rsidP="00A92E05">
      <w:pPr>
        <w:pStyle w:val="Standard"/>
        <w:spacing w:line="200" w:lineRule="atLeast"/>
        <w:jc w:val="both"/>
        <w:rPr>
          <w:rFonts w:eastAsia="Times New Roman"/>
          <w:color w:val="000000"/>
          <w:sz w:val="22"/>
          <w:szCs w:val="22"/>
        </w:rPr>
      </w:pPr>
      <w:r w:rsidRPr="00B04C43">
        <w:rPr>
          <w:rFonts w:eastAsia="Times New Roman"/>
          <w:color w:val="000000"/>
          <w:sz w:val="22"/>
          <w:szCs w:val="22"/>
        </w:rPr>
        <w:t>Vzhľadom na polohu riešenej lokality v území, dôjde k záberu pôdneho fondu mimo zastavaného územia obce v plnom rozsahu riešenej plochy - 1,6451 ha</w:t>
      </w:r>
      <w:r>
        <w:rPr>
          <w:rFonts w:eastAsia="Times New Roman"/>
          <w:color w:val="000000"/>
          <w:sz w:val="22"/>
          <w:szCs w:val="22"/>
        </w:rPr>
        <w:t>.</w:t>
      </w:r>
    </w:p>
    <w:p w:rsidR="00A92E05" w:rsidRPr="00A13FAA" w:rsidRDefault="00A92E05" w:rsidP="00A92E05">
      <w:pPr>
        <w:jc w:val="both"/>
      </w:pPr>
      <w:r>
        <w:t xml:space="preserve">Navrhovaná zmena je jediným možným riešením ako zabezpečiť zasieťovanie a zokruhovanie protiľahlých pozemkov na Krátkom poli bez ich znehodnotenia. </w:t>
      </w:r>
    </w:p>
    <w:p w:rsidR="00A92E05" w:rsidRDefault="00A92E05" w:rsidP="00A92E05">
      <w:pPr>
        <w:pStyle w:val="Standard"/>
        <w:jc w:val="both"/>
        <w:rPr>
          <w:rFonts w:eastAsia="Times New Roman"/>
          <w:b/>
          <w:bCs/>
          <w:color w:val="000000"/>
          <w:sz w:val="22"/>
          <w:szCs w:val="22"/>
          <w:lang w:eastAsia="en-US"/>
        </w:rPr>
      </w:pPr>
    </w:p>
    <w:p w:rsidR="00BE172B" w:rsidRPr="00B04C43" w:rsidRDefault="00BE172B" w:rsidP="00BE172B">
      <w:pPr>
        <w:pStyle w:val="Standard"/>
        <w:jc w:val="both"/>
        <w:rPr>
          <w:rFonts w:eastAsia="Times New Roman"/>
          <w:b/>
          <w:bCs/>
          <w:color w:val="000000"/>
          <w:sz w:val="22"/>
          <w:szCs w:val="22"/>
          <w:lang w:eastAsia="en-US"/>
        </w:rPr>
      </w:pPr>
      <w:r w:rsidRPr="00B04C43">
        <w:rPr>
          <w:rFonts w:eastAsia="Times New Roman"/>
          <w:b/>
          <w:bCs/>
          <w:color w:val="000000"/>
          <w:sz w:val="22"/>
          <w:szCs w:val="22"/>
          <w:lang w:eastAsia="en-US"/>
        </w:rPr>
        <w:t>Návrh uznesenia</w:t>
      </w:r>
    </w:p>
    <w:p w:rsidR="00BE172B" w:rsidRDefault="00BE172B" w:rsidP="00BE172B">
      <w:pPr>
        <w:pStyle w:val="Standard"/>
        <w:jc w:val="both"/>
        <w:rPr>
          <w:rFonts w:eastAsia="Times New Roman"/>
          <w:color w:val="000000"/>
          <w:sz w:val="22"/>
          <w:szCs w:val="22"/>
          <w:lang w:eastAsia="en-US"/>
        </w:rPr>
      </w:pPr>
      <w:r w:rsidRPr="00B04C43">
        <w:rPr>
          <w:rFonts w:eastAsia="Times New Roman"/>
          <w:color w:val="000000"/>
          <w:sz w:val="22"/>
          <w:szCs w:val="22"/>
          <w:lang w:eastAsia="en-US"/>
        </w:rPr>
        <w:t>Obecné zastupiteľstvo obce Jaslovské Bohunice  schvaľuje spracovanie zmien územného plánu obce Jaslovské Bohunice v rozsahu:</w:t>
      </w:r>
    </w:p>
    <w:p w:rsidR="00BE172B" w:rsidRPr="00B04C43" w:rsidRDefault="00BE172B" w:rsidP="00BE172B">
      <w:pPr>
        <w:pStyle w:val="Standard"/>
        <w:jc w:val="both"/>
        <w:rPr>
          <w:rFonts w:eastAsia="Times New Roman"/>
          <w:b/>
          <w:bCs/>
          <w:color w:val="000000"/>
          <w:sz w:val="22"/>
          <w:szCs w:val="22"/>
          <w:lang w:eastAsia="en-US"/>
        </w:rPr>
      </w:pPr>
      <w:r w:rsidRPr="00B04C43">
        <w:rPr>
          <w:rFonts w:eastAsia="Times New Roman"/>
          <w:b/>
          <w:bCs/>
          <w:color w:val="000000"/>
          <w:sz w:val="22"/>
          <w:szCs w:val="22"/>
          <w:lang w:eastAsia="en-US"/>
        </w:rPr>
        <w:t xml:space="preserve">Zmena </w:t>
      </w:r>
      <w:r>
        <w:rPr>
          <w:rFonts w:eastAsia="Times New Roman"/>
          <w:b/>
          <w:bCs/>
          <w:color w:val="000000"/>
          <w:sz w:val="22"/>
          <w:szCs w:val="22"/>
          <w:lang w:eastAsia="en-US"/>
        </w:rPr>
        <w:t>5d</w:t>
      </w:r>
      <w:r w:rsidRPr="00B04C43">
        <w:rPr>
          <w:rFonts w:eastAsia="Times New Roman"/>
          <w:b/>
          <w:bCs/>
          <w:color w:val="000000"/>
          <w:sz w:val="22"/>
          <w:szCs w:val="22"/>
          <w:lang w:eastAsia="en-US"/>
        </w:rPr>
        <w:t>/2017, k. ú. Bohunice na parc.:</w:t>
      </w:r>
    </w:p>
    <w:p w:rsidR="00BE172B" w:rsidRPr="00BE172B" w:rsidRDefault="00BE172B" w:rsidP="00BE172B">
      <w:pPr>
        <w:pStyle w:val="Standard"/>
        <w:spacing w:line="200" w:lineRule="atLeast"/>
        <w:jc w:val="both"/>
        <w:rPr>
          <w:rFonts w:eastAsia="Times New Roman"/>
          <w:bCs/>
          <w:sz w:val="22"/>
          <w:szCs w:val="22"/>
        </w:rPr>
      </w:pPr>
      <w:r>
        <w:rPr>
          <w:rFonts w:eastAsia="Times New Roman"/>
          <w:bCs/>
          <w:sz w:val="22"/>
          <w:szCs w:val="22"/>
        </w:rPr>
        <w:t xml:space="preserve">„C“ </w:t>
      </w:r>
      <w:r w:rsidRPr="0077488E">
        <w:rPr>
          <w:rFonts w:eastAsia="Times New Roman"/>
          <w:bCs/>
          <w:sz w:val="22"/>
          <w:szCs w:val="22"/>
        </w:rPr>
        <w:t>č.249/312</w:t>
      </w:r>
      <w:r>
        <w:rPr>
          <w:rFonts w:eastAsia="Times New Roman"/>
          <w:bCs/>
          <w:sz w:val="22"/>
          <w:szCs w:val="22"/>
        </w:rPr>
        <w:t xml:space="preserve"> výmera 496 m</w:t>
      </w:r>
      <w:r>
        <w:rPr>
          <w:rFonts w:eastAsia="Times New Roman"/>
          <w:bCs/>
          <w:sz w:val="22"/>
          <w:szCs w:val="22"/>
          <w:vertAlign w:val="superscript"/>
        </w:rPr>
        <w:t>2,</w:t>
      </w:r>
      <w:r>
        <w:rPr>
          <w:rFonts w:eastAsia="Times New Roman"/>
          <w:bCs/>
          <w:sz w:val="22"/>
          <w:szCs w:val="22"/>
        </w:rPr>
        <w:t xml:space="preserve">, 249/313 výmera 655 </w:t>
      </w:r>
      <w:r w:rsidRPr="00BE172B">
        <w:rPr>
          <w:rFonts w:eastAsia="Times New Roman"/>
          <w:bCs/>
          <w:sz w:val="22"/>
          <w:szCs w:val="22"/>
        </w:rPr>
        <w:t>m2</w:t>
      </w:r>
      <w:r>
        <w:rPr>
          <w:rFonts w:eastAsia="Times New Roman"/>
          <w:bCs/>
          <w:sz w:val="22"/>
          <w:szCs w:val="22"/>
        </w:rPr>
        <w:t xml:space="preserve">, 249/314 výmera 789 </w:t>
      </w:r>
      <w:r w:rsidRPr="00BE172B">
        <w:rPr>
          <w:rFonts w:eastAsia="Times New Roman"/>
          <w:bCs/>
          <w:sz w:val="22"/>
          <w:szCs w:val="22"/>
        </w:rPr>
        <w:t>m2</w:t>
      </w:r>
      <w:r>
        <w:rPr>
          <w:rFonts w:eastAsia="Times New Roman"/>
          <w:bCs/>
          <w:sz w:val="22"/>
          <w:szCs w:val="22"/>
        </w:rPr>
        <w:t xml:space="preserve">, 249/315 výmera 469 </w:t>
      </w:r>
      <w:r w:rsidRPr="00BE172B">
        <w:rPr>
          <w:rFonts w:eastAsia="Times New Roman"/>
          <w:bCs/>
          <w:sz w:val="22"/>
          <w:szCs w:val="22"/>
        </w:rPr>
        <w:t>m2</w:t>
      </w:r>
      <w:r>
        <w:rPr>
          <w:rFonts w:eastAsia="Times New Roman"/>
          <w:bCs/>
          <w:sz w:val="22"/>
          <w:szCs w:val="22"/>
        </w:rPr>
        <w:t>, zapísaných na LV č.1117, druh pozemku: orná pôda o celkovej ploche 2409 m</w:t>
      </w:r>
      <w:r>
        <w:rPr>
          <w:rFonts w:eastAsia="Times New Roman"/>
          <w:bCs/>
          <w:sz w:val="22"/>
          <w:szCs w:val="22"/>
          <w:vertAlign w:val="superscript"/>
        </w:rPr>
        <w:t>2</w:t>
      </w:r>
      <w:r w:rsidRPr="00BE172B">
        <w:t xml:space="preserve"> </w:t>
      </w:r>
      <w:r>
        <w:t xml:space="preserve">na </w:t>
      </w:r>
      <w:r>
        <w:rPr>
          <w:rFonts w:eastAsia="Times New Roman"/>
          <w:bCs/>
          <w:sz w:val="22"/>
          <w:szCs w:val="22"/>
        </w:rPr>
        <w:t xml:space="preserve">výstavbu </w:t>
      </w:r>
      <w:r w:rsidRPr="00BE172B">
        <w:rPr>
          <w:rFonts w:eastAsia="Times New Roman"/>
          <w:bCs/>
          <w:sz w:val="22"/>
          <w:szCs w:val="22"/>
        </w:rPr>
        <w:t>občianskej vybavenosti.</w:t>
      </w:r>
    </w:p>
    <w:p w:rsidR="00BE172B" w:rsidRDefault="00BE172B" w:rsidP="00A92E05">
      <w:pPr>
        <w:pStyle w:val="Standard"/>
        <w:jc w:val="both"/>
        <w:rPr>
          <w:rFonts w:eastAsia="Times New Roman"/>
          <w:b/>
          <w:bCs/>
          <w:color w:val="000000"/>
          <w:sz w:val="22"/>
          <w:szCs w:val="22"/>
          <w:lang w:eastAsia="en-US"/>
        </w:rPr>
      </w:pPr>
    </w:p>
    <w:p w:rsidR="00A92E05" w:rsidRPr="00B04C43" w:rsidRDefault="00A92E05" w:rsidP="00A92E05">
      <w:pPr>
        <w:pStyle w:val="Standard"/>
        <w:jc w:val="both"/>
        <w:rPr>
          <w:rFonts w:eastAsia="Times New Roman"/>
          <w:b/>
          <w:bCs/>
          <w:color w:val="000000"/>
          <w:sz w:val="22"/>
          <w:szCs w:val="22"/>
          <w:lang w:eastAsia="en-US"/>
        </w:rPr>
      </w:pPr>
      <w:r w:rsidRPr="00B04C43">
        <w:rPr>
          <w:rFonts w:eastAsia="Times New Roman"/>
          <w:b/>
          <w:bCs/>
          <w:color w:val="000000"/>
          <w:sz w:val="22"/>
          <w:szCs w:val="22"/>
          <w:lang w:eastAsia="en-US"/>
        </w:rPr>
        <w:t>Návrh uznesenia</w:t>
      </w:r>
    </w:p>
    <w:p w:rsidR="00A92E05" w:rsidRDefault="00A92E05" w:rsidP="00A92E05">
      <w:pPr>
        <w:pStyle w:val="Standard"/>
        <w:jc w:val="both"/>
        <w:rPr>
          <w:rFonts w:eastAsia="Times New Roman"/>
          <w:color w:val="000000"/>
          <w:sz w:val="22"/>
          <w:szCs w:val="22"/>
          <w:lang w:eastAsia="en-US"/>
        </w:rPr>
      </w:pPr>
      <w:r w:rsidRPr="00B04C43">
        <w:rPr>
          <w:rFonts w:eastAsia="Times New Roman"/>
          <w:color w:val="000000"/>
          <w:sz w:val="22"/>
          <w:szCs w:val="22"/>
          <w:lang w:eastAsia="en-US"/>
        </w:rPr>
        <w:t>Obecné zastupiteľstvo obce Jaslovské Bohunice  schvaľuje spracovanie zmien územného plánu obce Jaslovské Bohunice v rozsahu:</w:t>
      </w:r>
    </w:p>
    <w:p w:rsidR="00A92E05" w:rsidRPr="00B04C43" w:rsidRDefault="00A92E05" w:rsidP="00A92E05">
      <w:pPr>
        <w:pStyle w:val="Standard"/>
        <w:jc w:val="both"/>
        <w:rPr>
          <w:rFonts w:eastAsia="Times New Roman"/>
          <w:b/>
          <w:bCs/>
          <w:color w:val="000000"/>
          <w:sz w:val="22"/>
          <w:szCs w:val="22"/>
          <w:lang w:eastAsia="en-US"/>
        </w:rPr>
      </w:pPr>
      <w:r w:rsidRPr="00B04C43">
        <w:rPr>
          <w:rFonts w:eastAsia="Times New Roman"/>
          <w:b/>
          <w:bCs/>
          <w:color w:val="000000"/>
          <w:sz w:val="22"/>
          <w:szCs w:val="22"/>
          <w:lang w:eastAsia="en-US"/>
        </w:rPr>
        <w:t xml:space="preserve">Zmena </w:t>
      </w:r>
      <w:r>
        <w:rPr>
          <w:rFonts w:eastAsia="Times New Roman"/>
          <w:b/>
          <w:bCs/>
          <w:color w:val="000000"/>
          <w:sz w:val="22"/>
          <w:szCs w:val="22"/>
          <w:lang w:eastAsia="en-US"/>
        </w:rPr>
        <w:t>6</w:t>
      </w:r>
      <w:r w:rsidRPr="00B04C43">
        <w:rPr>
          <w:rFonts w:eastAsia="Times New Roman"/>
          <w:b/>
          <w:bCs/>
          <w:color w:val="000000"/>
          <w:sz w:val="22"/>
          <w:szCs w:val="22"/>
          <w:lang w:eastAsia="en-US"/>
        </w:rPr>
        <w:t>/2017, k. ú. Bohunice na parc.</w:t>
      </w:r>
      <w:r>
        <w:rPr>
          <w:rFonts w:eastAsia="Times New Roman"/>
          <w:b/>
          <w:bCs/>
          <w:color w:val="000000"/>
          <w:sz w:val="22"/>
          <w:szCs w:val="22"/>
          <w:lang w:eastAsia="en-US"/>
        </w:rPr>
        <w:t xml:space="preserve"> </w:t>
      </w:r>
      <w:r w:rsidRPr="00B04C43">
        <w:rPr>
          <w:rFonts w:eastAsia="Times New Roman"/>
          <w:b/>
          <w:bCs/>
          <w:color w:val="000000"/>
          <w:sz w:val="22"/>
          <w:szCs w:val="22"/>
          <w:lang w:eastAsia="en-US"/>
        </w:rPr>
        <w:t>:</w:t>
      </w:r>
    </w:p>
    <w:p w:rsidR="00A92E05" w:rsidRPr="00B04C43" w:rsidRDefault="00A92E05" w:rsidP="00A92E05">
      <w:pPr>
        <w:pStyle w:val="Standard"/>
        <w:jc w:val="both"/>
        <w:rPr>
          <w:color w:val="000000"/>
          <w:sz w:val="22"/>
          <w:szCs w:val="22"/>
          <w:lang w:eastAsia="en-US"/>
        </w:rPr>
      </w:pPr>
      <w:r w:rsidRPr="00B04C43">
        <w:rPr>
          <w:rFonts w:eastAsia="Times New Roman"/>
          <w:color w:val="000000"/>
          <w:sz w:val="22"/>
          <w:szCs w:val="22"/>
          <w:lang w:eastAsia="en-US"/>
        </w:rPr>
        <w:t xml:space="preserve">„E” č. 269 a </w:t>
      </w:r>
      <w:r>
        <w:rPr>
          <w:rFonts w:eastAsia="Times New Roman"/>
          <w:color w:val="000000"/>
          <w:sz w:val="22"/>
          <w:szCs w:val="22"/>
          <w:lang w:eastAsia="en-US"/>
        </w:rPr>
        <w:t xml:space="preserve">270 zapísanej na LV č.1062 a  </w:t>
      </w:r>
      <w:r w:rsidRPr="00B04C43">
        <w:rPr>
          <w:rFonts w:eastAsia="Times New Roman"/>
          <w:color w:val="000000"/>
          <w:sz w:val="22"/>
          <w:szCs w:val="22"/>
          <w:lang w:eastAsia="en-US"/>
        </w:rPr>
        <w:t xml:space="preserve">LV č. 1273, druh </w:t>
      </w:r>
      <w:r w:rsidRPr="00B04C43">
        <w:rPr>
          <w:color w:val="000000"/>
          <w:sz w:val="22"/>
          <w:szCs w:val="22"/>
          <w:lang w:eastAsia="en-US"/>
        </w:rPr>
        <w:t>pozemku: orná pôda celkovej plochy 16451 m² na individuálnu bytovú výstavbu /IBV/, vrátane technickej infraštruktúry a chodníka.</w:t>
      </w:r>
    </w:p>
    <w:p w:rsidR="00A92E05" w:rsidRDefault="00A92E05" w:rsidP="00A92E05">
      <w:pPr>
        <w:pStyle w:val="Standard"/>
        <w:spacing w:line="200" w:lineRule="atLeast"/>
        <w:jc w:val="both"/>
        <w:rPr>
          <w:rFonts w:eastAsia="Times New Roman"/>
          <w:b/>
          <w:bCs/>
          <w:color w:val="FF0000"/>
          <w:sz w:val="22"/>
          <w:szCs w:val="22"/>
        </w:rPr>
      </w:pPr>
      <w:r w:rsidRPr="00B04C43">
        <w:rPr>
          <w:rFonts w:eastAsia="Times New Roman"/>
          <w:color w:val="000000"/>
          <w:sz w:val="22"/>
          <w:szCs w:val="22"/>
          <w:lang w:eastAsia="en-US"/>
        </w:rPr>
        <w:lastRenderedPageBreak/>
        <w:t>„C“ 258/189 a 249/494 zapísanej na LV č.1267 a LV č.900, druh pozemku : zast.</w:t>
      </w:r>
      <w:r>
        <w:rPr>
          <w:rFonts w:eastAsia="Times New Roman"/>
          <w:color w:val="000000"/>
          <w:sz w:val="22"/>
          <w:szCs w:val="22"/>
          <w:lang w:eastAsia="en-US"/>
        </w:rPr>
        <w:t xml:space="preserve"> </w:t>
      </w:r>
      <w:r w:rsidRPr="00B04C43">
        <w:rPr>
          <w:rFonts w:eastAsia="Times New Roman"/>
          <w:color w:val="000000"/>
          <w:sz w:val="22"/>
          <w:szCs w:val="22"/>
          <w:lang w:eastAsia="en-US"/>
        </w:rPr>
        <w:t>plochy a nádvoria o celkovej ploche 2618 m</w:t>
      </w:r>
      <w:r w:rsidRPr="00B04C43">
        <w:rPr>
          <w:color w:val="000000"/>
          <w:sz w:val="22"/>
          <w:szCs w:val="22"/>
          <w:lang w:eastAsia="en-US"/>
        </w:rPr>
        <w:t>² – prie</w:t>
      </w:r>
      <w:r w:rsidRPr="00B04C43">
        <w:rPr>
          <w:rFonts w:eastAsia="Times New Roman"/>
          <w:color w:val="000000"/>
          <w:sz w:val="22"/>
          <w:szCs w:val="22"/>
          <w:lang w:eastAsia="en-US"/>
        </w:rPr>
        <w:t>stor pre vedenie technickej infraštruktúry a chodníka.</w:t>
      </w:r>
    </w:p>
    <w:p w:rsidR="0058576B" w:rsidRDefault="0058576B" w:rsidP="00A92E05">
      <w:pPr>
        <w:pStyle w:val="Standard"/>
        <w:spacing w:line="200" w:lineRule="atLeast"/>
        <w:jc w:val="both"/>
        <w:rPr>
          <w:b/>
          <w:sz w:val="22"/>
          <w:szCs w:val="22"/>
          <w:u w:val="single"/>
        </w:rPr>
      </w:pPr>
    </w:p>
    <w:p w:rsidR="0058576B" w:rsidRDefault="0058576B" w:rsidP="00A92E05">
      <w:pPr>
        <w:pStyle w:val="Standard"/>
        <w:spacing w:line="200" w:lineRule="atLeast"/>
        <w:jc w:val="both"/>
        <w:rPr>
          <w:b/>
          <w:sz w:val="22"/>
          <w:szCs w:val="22"/>
          <w:u w:val="single"/>
        </w:rPr>
      </w:pPr>
    </w:p>
    <w:p w:rsidR="0058576B" w:rsidRDefault="0058576B" w:rsidP="00A92E05">
      <w:pPr>
        <w:pStyle w:val="Standard"/>
        <w:spacing w:line="200" w:lineRule="atLeast"/>
        <w:jc w:val="both"/>
        <w:rPr>
          <w:b/>
          <w:sz w:val="22"/>
          <w:szCs w:val="22"/>
          <w:u w:val="single"/>
        </w:rPr>
      </w:pPr>
    </w:p>
    <w:p w:rsidR="0058576B" w:rsidRDefault="0058576B" w:rsidP="00A92E05">
      <w:pPr>
        <w:pStyle w:val="Standard"/>
        <w:spacing w:line="200" w:lineRule="atLeast"/>
        <w:jc w:val="both"/>
        <w:rPr>
          <w:b/>
          <w:sz w:val="22"/>
          <w:szCs w:val="22"/>
          <w:u w:val="single"/>
        </w:rPr>
      </w:pPr>
    </w:p>
    <w:p w:rsidR="0058576B" w:rsidRDefault="0058576B" w:rsidP="00A92E05">
      <w:pPr>
        <w:pStyle w:val="Standard"/>
        <w:spacing w:line="200" w:lineRule="atLeast"/>
        <w:jc w:val="both"/>
        <w:rPr>
          <w:b/>
          <w:sz w:val="22"/>
          <w:szCs w:val="22"/>
          <w:u w:val="single"/>
        </w:rPr>
      </w:pPr>
    </w:p>
    <w:p w:rsidR="0058576B" w:rsidRDefault="0058576B" w:rsidP="00A92E05">
      <w:pPr>
        <w:pStyle w:val="Standard"/>
        <w:spacing w:line="200" w:lineRule="atLeast"/>
        <w:jc w:val="both"/>
        <w:rPr>
          <w:b/>
          <w:sz w:val="22"/>
          <w:szCs w:val="22"/>
          <w:u w:val="single"/>
        </w:rPr>
      </w:pPr>
    </w:p>
    <w:p w:rsidR="0058576B" w:rsidRDefault="0058576B" w:rsidP="00A92E05">
      <w:pPr>
        <w:pStyle w:val="Standard"/>
        <w:spacing w:line="200" w:lineRule="atLeast"/>
        <w:jc w:val="both"/>
        <w:rPr>
          <w:b/>
          <w:sz w:val="22"/>
          <w:szCs w:val="22"/>
          <w:u w:val="single"/>
        </w:rPr>
      </w:pPr>
    </w:p>
    <w:p w:rsidR="0058576B" w:rsidRPr="00A92E05" w:rsidRDefault="0058576B" w:rsidP="00A92E05">
      <w:pPr>
        <w:pStyle w:val="Standard"/>
        <w:spacing w:line="200" w:lineRule="atLeast"/>
        <w:jc w:val="both"/>
        <w:rPr>
          <w:b/>
          <w:sz w:val="22"/>
          <w:szCs w:val="22"/>
          <w:u w:val="single"/>
        </w:rPr>
      </w:pPr>
    </w:p>
    <w:p w:rsidR="00A33949" w:rsidRPr="00A33949" w:rsidRDefault="00A33949" w:rsidP="00A33949">
      <w:pPr>
        <w:rPr>
          <w:b/>
          <w:sz w:val="22"/>
          <w:szCs w:val="22"/>
          <w:u w:val="single"/>
        </w:rPr>
      </w:pPr>
      <w:r w:rsidRPr="00A33949">
        <w:rPr>
          <w:b/>
          <w:sz w:val="22"/>
          <w:szCs w:val="22"/>
          <w:u w:val="single"/>
          <w:lang w:val="x-none"/>
        </w:rPr>
        <w:t>K bodu č.</w:t>
      </w:r>
      <w:r w:rsidR="00E22B70">
        <w:rPr>
          <w:b/>
          <w:sz w:val="22"/>
          <w:szCs w:val="22"/>
          <w:u w:val="single"/>
        </w:rPr>
        <w:t>12</w:t>
      </w:r>
    </w:p>
    <w:p w:rsidR="001F1B46" w:rsidRDefault="001906AC" w:rsidP="001F1B46">
      <w:pPr>
        <w:ind w:left="567" w:hanging="567"/>
        <w:jc w:val="both"/>
        <w:rPr>
          <w:rFonts w:cs="Calibri"/>
          <w:b/>
          <w:sz w:val="22"/>
          <w:szCs w:val="22"/>
          <w:lang w:eastAsia="en-US"/>
        </w:rPr>
      </w:pPr>
      <w:r w:rsidRPr="001906AC">
        <w:rPr>
          <w:rFonts w:cs="Calibri"/>
          <w:b/>
          <w:sz w:val="22"/>
          <w:szCs w:val="22"/>
          <w:lang w:eastAsia="en-US"/>
        </w:rPr>
        <w:t>Prenájom nehnuteľného majetku</w:t>
      </w:r>
    </w:p>
    <w:p w:rsidR="001906AC" w:rsidRPr="001906AC" w:rsidRDefault="001906AC" w:rsidP="001906AC">
      <w:pPr>
        <w:rPr>
          <w:rFonts w:cs="Calibri"/>
          <w:sz w:val="22"/>
          <w:szCs w:val="22"/>
          <w:lang w:val="x-none" w:eastAsia="cs-CZ"/>
        </w:rPr>
      </w:pPr>
      <w:r w:rsidRPr="001906AC">
        <w:rPr>
          <w:rFonts w:cs="Calibri"/>
          <w:b/>
          <w:sz w:val="22"/>
          <w:szCs w:val="22"/>
          <w:lang w:val="x-none" w:eastAsia="cs-CZ"/>
        </w:rPr>
        <w:t xml:space="preserve">Vypracovala: </w:t>
      </w:r>
      <w:r w:rsidRPr="001906AC">
        <w:rPr>
          <w:rFonts w:cs="Calibri"/>
          <w:sz w:val="22"/>
          <w:szCs w:val="22"/>
          <w:lang w:val="x-none" w:eastAsia="cs-CZ"/>
        </w:rPr>
        <w:t>Zlatica Drobná</w:t>
      </w:r>
    </w:p>
    <w:p w:rsidR="00ED59A1" w:rsidRDefault="001906AC" w:rsidP="007E7ABE">
      <w:pPr>
        <w:rPr>
          <w:rFonts w:cs="Calibri"/>
          <w:sz w:val="22"/>
          <w:szCs w:val="22"/>
          <w:lang w:eastAsia="cs-CZ"/>
        </w:rPr>
      </w:pPr>
      <w:r w:rsidRPr="001906AC">
        <w:rPr>
          <w:rFonts w:cs="Calibri"/>
          <w:b/>
          <w:sz w:val="22"/>
          <w:szCs w:val="22"/>
          <w:lang w:val="x-none" w:eastAsia="cs-CZ"/>
        </w:rPr>
        <w:t xml:space="preserve">Predkladá: </w:t>
      </w:r>
      <w:r w:rsidRPr="001906AC">
        <w:rPr>
          <w:rFonts w:cs="Calibri"/>
          <w:sz w:val="22"/>
          <w:szCs w:val="22"/>
          <w:lang w:val="x-none" w:eastAsia="cs-CZ"/>
        </w:rPr>
        <w:t xml:space="preserve">Božena Krajčovičová, </w:t>
      </w:r>
      <w:r w:rsidR="001F5358">
        <w:rPr>
          <w:rFonts w:cs="Calibri"/>
          <w:sz w:val="22"/>
          <w:szCs w:val="22"/>
          <w:lang w:eastAsia="cs-CZ"/>
        </w:rPr>
        <w:t>starostka</w:t>
      </w:r>
    </w:p>
    <w:p w:rsidR="00997F2F" w:rsidRDefault="00997F2F" w:rsidP="007E7ABE">
      <w:pPr>
        <w:rPr>
          <w:rFonts w:cs="Calibri"/>
          <w:sz w:val="22"/>
          <w:szCs w:val="22"/>
          <w:lang w:eastAsia="cs-CZ"/>
        </w:rPr>
      </w:pPr>
    </w:p>
    <w:p w:rsidR="004570FD" w:rsidRDefault="00997F2F" w:rsidP="004570FD">
      <w:pPr>
        <w:pStyle w:val="Odsekzoznamu"/>
        <w:numPr>
          <w:ilvl w:val="0"/>
          <w:numId w:val="36"/>
        </w:numPr>
        <w:tabs>
          <w:tab w:val="left" w:pos="284"/>
        </w:tabs>
        <w:ind w:left="142" w:hanging="142"/>
        <w:jc w:val="both"/>
        <w:rPr>
          <w:sz w:val="22"/>
          <w:szCs w:val="22"/>
        </w:rPr>
      </w:pPr>
      <w:r w:rsidRPr="00997F2F">
        <w:rPr>
          <w:sz w:val="22"/>
          <w:szCs w:val="22"/>
        </w:rPr>
        <w:t xml:space="preserve">Zámer prenájmu majetku </w:t>
      </w:r>
      <w:r w:rsidR="004570FD">
        <w:rPr>
          <w:sz w:val="22"/>
          <w:szCs w:val="22"/>
        </w:rPr>
        <w:t xml:space="preserve">žiadateľke Monike Hulíkovej </w:t>
      </w:r>
      <w:r w:rsidRPr="00997F2F">
        <w:rPr>
          <w:sz w:val="22"/>
          <w:szCs w:val="22"/>
        </w:rPr>
        <w:t>bol zverejnený na úradnej tabuli obce</w:t>
      </w:r>
      <w:r w:rsidR="004570FD">
        <w:rPr>
          <w:sz w:val="22"/>
          <w:szCs w:val="22"/>
        </w:rPr>
        <w:t xml:space="preserve"> </w:t>
      </w:r>
      <w:r w:rsidRPr="00997F2F">
        <w:rPr>
          <w:sz w:val="22"/>
          <w:szCs w:val="22"/>
        </w:rPr>
        <w:t xml:space="preserve"> a na webovej stránke obce od 11.5.2017 do 29.5.2017.</w:t>
      </w:r>
      <w:r w:rsidR="004570FD">
        <w:rPr>
          <w:sz w:val="22"/>
          <w:szCs w:val="22"/>
        </w:rPr>
        <w:t xml:space="preserve"> Spôsob prenájmu bol schválený na zasadnutí OZ 13.2.2017 uznesením 471/VII.</w:t>
      </w:r>
    </w:p>
    <w:p w:rsidR="004570FD" w:rsidRPr="004570FD" w:rsidRDefault="004570FD" w:rsidP="004570FD">
      <w:pPr>
        <w:pStyle w:val="Odsekzoznamu"/>
        <w:ind w:left="426"/>
        <w:jc w:val="both"/>
        <w:rPr>
          <w:sz w:val="22"/>
          <w:szCs w:val="22"/>
        </w:rPr>
      </w:pPr>
    </w:p>
    <w:p w:rsidR="00997F2F" w:rsidRPr="00997F2F" w:rsidRDefault="00997F2F" w:rsidP="00997F2F">
      <w:pPr>
        <w:rPr>
          <w:b/>
          <w:bCs/>
          <w:color w:val="000000"/>
          <w:sz w:val="22"/>
          <w:szCs w:val="22"/>
        </w:rPr>
      </w:pPr>
      <w:r w:rsidRPr="00997F2F">
        <w:rPr>
          <w:b/>
          <w:bCs/>
          <w:color w:val="000000"/>
          <w:sz w:val="22"/>
          <w:szCs w:val="22"/>
        </w:rPr>
        <w:t xml:space="preserve">Návrh  uznesenia </w:t>
      </w:r>
    </w:p>
    <w:p w:rsidR="00997F2F" w:rsidRPr="00997F2F" w:rsidRDefault="00997F2F" w:rsidP="00997F2F">
      <w:pPr>
        <w:spacing w:line="240" w:lineRule="atLeast"/>
        <w:jc w:val="both"/>
        <w:rPr>
          <w:sz w:val="22"/>
          <w:szCs w:val="22"/>
        </w:rPr>
      </w:pPr>
      <w:r w:rsidRPr="00997F2F">
        <w:rPr>
          <w:bCs/>
          <w:color w:val="000000"/>
          <w:sz w:val="22"/>
          <w:szCs w:val="22"/>
        </w:rPr>
        <w:t>Obecné zastupiteľstvo obce Jaslovské Bohunice schvaľuje</w:t>
      </w:r>
      <w:r w:rsidRPr="00997F2F">
        <w:rPr>
          <w:b/>
          <w:bCs/>
          <w:color w:val="000000"/>
          <w:sz w:val="22"/>
          <w:szCs w:val="22"/>
        </w:rPr>
        <w:t xml:space="preserve"> </w:t>
      </w:r>
      <w:r w:rsidRPr="00997F2F">
        <w:rPr>
          <w:sz w:val="22"/>
          <w:szCs w:val="22"/>
        </w:rPr>
        <w:t>v súlade s §9a, ods. 9, písm. c) zák. č. 138/1991 Zb. o majetku obcí v z.n.p.  prenájom nehnuteľného  majetku obce - nebytový priestor o výmere 50,8 m2, nachádzajúci sa v priestoroch štadióna na poschodí v budove „Hlavnej tribúny“, Nová ul. 340/1, parc. č.258/21, k.ú. Bohunice v obci Jaslovské Bohunice žiadateľ</w:t>
      </w:r>
      <w:r w:rsidR="004570FD">
        <w:rPr>
          <w:sz w:val="22"/>
          <w:szCs w:val="22"/>
        </w:rPr>
        <w:t>ke</w:t>
      </w:r>
      <w:r w:rsidRPr="00997F2F">
        <w:rPr>
          <w:sz w:val="22"/>
          <w:szCs w:val="22"/>
        </w:rPr>
        <w:t xml:space="preserve"> Monike Hulíkovej, Lipová 640/37, 919 30 Jaslovské Bohunice, IČO: 50 759 302, ako prípad hodný osobitného zreteľa, ktorým je skutočnosť, že žiadateľ bude vykonávať masáže pre mužstvá ako i zdravotnícky dohľad počas zápasov. </w:t>
      </w:r>
    </w:p>
    <w:p w:rsidR="00997F2F" w:rsidRPr="00997F2F" w:rsidRDefault="00997F2F" w:rsidP="00997F2F">
      <w:pPr>
        <w:jc w:val="both"/>
        <w:rPr>
          <w:sz w:val="22"/>
          <w:szCs w:val="22"/>
        </w:rPr>
      </w:pPr>
      <w:r w:rsidRPr="00997F2F">
        <w:rPr>
          <w:sz w:val="22"/>
          <w:szCs w:val="22"/>
        </w:rPr>
        <w:t>Účel prenájmu: masážne a zdravotné služby</w:t>
      </w:r>
      <w:r w:rsidR="004570FD">
        <w:rPr>
          <w:sz w:val="22"/>
          <w:szCs w:val="22"/>
        </w:rPr>
        <w:t>.</w:t>
      </w:r>
    </w:p>
    <w:p w:rsidR="00997F2F" w:rsidRPr="00997F2F" w:rsidRDefault="00997F2F" w:rsidP="00997F2F">
      <w:pPr>
        <w:autoSpaceDE w:val="0"/>
        <w:autoSpaceDN w:val="0"/>
        <w:adjustRightInd w:val="0"/>
        <w:jc w:val="both"/>
        <w:rPr>
          <w:sz w:val="22"/>
          <w:szCs w:val="22"/>
        </w:rPr>
      </w:pPr>
      <w:r w:rsidRPr="00997F2F">
        <w:rPr>
          <w:sz w:val="22"/>
          <w:szCs w:val="22"/>
        </w:rPr>
        <w:t>Cena nájmu:</w:t>
      </w:r>
      <w:r w:rsidRPr="00997F2F">
        <w:rPr>
          <w:i/>
          <w:sz w:val="22"/>
          <w:szCs w:val="22"/>
        </w:rPr>
        <w:t xml:space="preserve"> </w:t>
      </w:r>
      <w:r w:rsidRPr="00997F2F">
        <w:rPr>
          <w:sz w:val="22"/>
          <w:szCs w:val="22"/>
        </w:rPr>
        <w:t xml:space="preserve"> cena za prenájom podlahovej plochy nebytových priestorov za rok je 20</w:t>
      </w:r>
      <w:r w:rsidR="004570FD">
        <w:rPr>
          <w:sz w:val="22"/>
          <w:szCs w:val="22"/>
        </w:rPr>
        <w:t xml:space="preserve"> </w:t>
      </w:r>
      <w:r w:rsidRPr="00997F2F">
        <w:rPr>
          <w:sz w:val="22"/>
          <w:szCs w:val="22"/>
        </w:rPr>
        <w:t>€/1m²/rok, t.j. 1016,00 € ročne, bez energií spojených s nájmom v zmysle sadzobníka správnych poplatkov a cenníka služieb poskytovaných obcou schváleného uznesením VI/64 zo dňa 17.03.2011 s účinnosťou od 01.04.2011.</w:t>
      </w:r>
    </w:p>
    <w:p w:rsidR="00997F2F" w:rsidRPr="00997F2F" w:rsidRDefault="00997F2F" w:rsidP="00997F2F">
      <w:pPr>
        <w:jc w:val="both"/>
        <w:rPr>
          <w:sz w:val="22"/>
          <w:szCs w:val="22"/>
        </w:rPr>
      </w:pPr>
      <w:r w:rsidRPr="00997F2F">
        <w:rPr>
          <w:sz w:val="22"/>
          <w:szCs w:val="22"/>
        </w:rPr>
        <w:t>Doba prenájmu: od zmluvného prevzatia priestoru, je len počas poskytovania masážnych a</w:t>
      </w:r>
      <w:r w:rsidR="004570FD">
        <w:rPr>
          <w:sz w:val="22"/>
          <w:szCs w:val="22"/>
        </w:rPr>
        <w:t> </w:t>
      </w:r>
      <w:r w:rsidRPr="00997F2F">
        <w:rPr>
          <w:sz w:val="22"/>
          <w:szCs w:val="22"/>
        </w:rPr>
        <w:t>zdravot</w:t>
      </w:r>
      <w:r w:rsidR="004570FD">
        <w:rPr>
          <w:sz w:val="22"/>
          <w:szCs w:val="22"/>
        </w:rPr>
        <w:t>-</w:t>
      </w:r>
      <w:r w:rsidRPr="00997F2F">
        <w:rPr>
          <w:sz w:val="22"/>
          <w:szCs w:val="22"/>
        </w:rPr>
        <w:t>ných služieb pre mužstvá ŠK Blava 1928, na dobu neurčitú</w:t>
      </w:r>
      <w:r w:rsidR="004570FD">
        <w:rPr>
          <w:sz w:val="22"/>
          <w:szCs w:val="22"/>
        </w:rPr>
        <w:t>.</w:t>
      </w:r>
    </w:p>
    <w:p w:rsidR="00997F2F" w:rsidRPr="00997F2F" w:rsidRDefault="00997F2F" w:rsidP="00997F2F">
      <w:pPr>
        <w:jc w:val="both"/>
        <w:rPr>
          <w:b/>
          <w:sz w:val="22"/>
          <w:szCs w:val="22"/>
        </w:rPr>
      </w:pPr>
    </w:p>
    <w:p w:rsidR="00997F2F" w:rsidRPr="004570FD" w:rsidRDefault="00997F2F" w:rsidP="004570FD">
      <w:pPr>
        <w:pStyle w:val="Odsekzoznamu"/>
        <w:numPr>
          <w:ilvl w:val="0"/>
          <w:numId w:val="36"/>
        </w:numPr>
        <w:ind w:left="284" w:hanging="284"/>
        <w:jc w:val="both"/>
        <w:rPr>
          <w:sz w:val="22"/>
          <w:szCs w:val="22"/>
        </w:rPr>
      </w:pPr>
      <w:r w:rsidRPr="004570FD">
        <w:rPr>
          <w:sz w:val="22"/>
          <w:szCs w:val="22"/>
        </w:rPr>
        <w:t>Zámer prenájmu majetku bol zverejnený na úradnej tabuli obce a na webovej stránke obce od 11.5.2017 do 29.5.2017.</w:t>
      </w:r>
      <w:r w:rsidR="004570FD" w:rsidRPr="004570FD">
        <w:t xml:space="preserve"> </w:t>
      </w:r>
      <w:r w:rsidR="004570FD" w:rsidRPr="004570FD">
        <w:rPr>
          <w:sz w:val="22"/>
          <w:szCs w:val="22"/>
        </w:rPr>
        <w:t>Spôsob prenájmu bol schválený na zas</w:t>
      </w:r>
      <w:r w:rsidR="004570FD">
        <w:rPr>
          <w:sz w:val="22"/>
          <w:szCs w:val="22"/>
        </w:rPr>
        <w:t>adnutí OZ 24.4.2017 uznesením 492</w:t>
      </w:r>
      <w:r w:rsidR="004570FD" w:rsidRPr="004570FD">
        <w:rPr>
          <w:sz w:val="22"/>
          <w:szCs w:val="22"/>
        </w:rPr>
        <w:t>/VII.</w:t>
      </w:r>
      <w:r w:rsidR="004570FD">
        <w:rPr>
          <w:sz w:val="22"/>
          <w:szCs w:val="22"/>
        </w:rPr>
        <w:br/>
      </w:r>
      <w:r w:rsidR="00736CD5">
        <w:rPr>
          <w:sz w:val="22"/>
          <w:szCs w:val="22"/>
        </w:rPr>
        <w:t xml:space="preserve"> </w:t>
      </w:r>
    </w:p>
    <w:p w:rsidR="00997F2F" w:rsidRPr="00997F2F" w:rsidRDefault="00997F2F" w:rsidP="00997F2F">
      <w:pPr>
        <w:rPr>
          <w:b/>
          <w:bCs/>
          <w:color w:val="000000"/>
          <w:sz w:val="22"/>
          <w:szCs w:val="22"/>
        </w:rPr>
      </w:pPr>
      <w:r w:rsidRPr="00997F2F">
        <w:rPr>
          <w:b/>
          <w:bCs/>
          <w:color w:val="000000"/>
          <w:sz w:val="22"/>
          <w:szCs w:val="22"/>
        </w:rPr>
        <w:t xml:space="preserve">Návrh  uznesenia </w:t>
      </w:r>
    </w:p>
    <w:p w:rsidR="00997F2F" w:rsidRPr="00997F2F" w:rsidRDefault="00997F2F" w:rsidP="00997F2F">
      <w:pPr>
        <w:spacing w:line="240" w:lineRule="atLeast"/>
        <w:jc w:val="both"/>
        <w:rPr>
          <w:sz w:val="22"/>
          <w:szCs w:val="22"/>
        </w:rPr>
      </w:pPr>
      <w:r w:rsidRPr="00997F2F">
        <w:rPr>
          <w:bCs/>
          <w:color w:val="000000"/>
          <w:sz w:val="22"/>
          <w:szCs w:val="22"/>
        </w:rPr>
        <w:t>Obecné zastupiteľstvo obce Jaslovské Bohunice schvaľuje</w:t>
      </w:r>
      <w:r w:rsidRPr="00997F2F">
        <w:rPr>
          <w:b/>
          <w:bCs/>
          <w:color w:val="000000"/>
          <w:sz w:val="22"/>
          <w:szCs w:val="22"/>
        </w:rPr>
        <w:t xml:space="preserve"> </w:t>
      </w:r>
      <w:r w:rsidRPr="00997F2F">
        <w:rPr>
          <w:sz w:val="22"/>
          <w:szCs w:val="22"/>
        </w:rPr>
        <w:t xml:space="preserve">v súlade s §9a, ods. 9, písm. c) zák. č. 138/1991 Zb. o majetku obcí </w:t>
      </w:r>
      <w:r w:rsidR="00DD54CA">
        <w:rPr>
          <w:sz w:val="22"/>
          <w:szCs w:val="22"/>
        </w:rPr>
        <w:t>v z.n.p. prenájom nehnuteľného</w:t>
      </w:r>
      <w:r w:rsidRPr="00997F2F">
        <w:rPr>
          <w:sz w:val="22"/>
          <w:szCs w:val="22"/>
        </w:rPr>
        <w:t xml:space="preserve"> majetku obce - nebytové priestory o</w:t>
      </w:r>
      <w:r w:rsidR="00DD54CA">
        <w:rPr>
          <w:sz w:val="22"/>
          <w:szCs w:val="22"/>
        </w:rPr>
        <w:t> </w:t>
      </w:r>
      <w:r w:rsidRPr="00997F2F">
        <w:rPr>
          <w:sz w:val="22"/>
          <w:szCs w:val="22"/>
        </w:rPr>
        <w:t>výmere 10 m² nachádzajúce sa na prízemí vedľa vstupu do spoločenskej miestnosti, v „Admi</w:t>
      </w:r>
      <w:r w:rsidR="00DD54CA">
        <w:rPr>
          <w:sz w:val="22"/>
          <w:szCs w:val="22"/>
        </w:rPr>
        <w:t>-</w:t>
      </w:r>
      <w:r w:rsidRPr="00997F2F">
        <w:rPr>
          <w:sz w:val="22"/>
          <w:szCs w:val="22"/>
        </w:rPr>
        <w:t xml:space="preserve">nistratívnej budove OcÚ a pošty“, Nám. sv. Michala 344/8, parc. č. 1/2, k.ú. Jaslovce, v obci Jaslovské Bohunice - Slovenskej sporiteľni, a.s., Tomášikova č. 48, 832 37 Bratislava, Zapísaná v Obchodnom registri Okresného súdu Bratislava I, IČO: 00151653, ako prípad hodný osobitného zreteľa, ktorým je skutočnosť, že je to jediná banka, ktorá má záujem poskytovať v obci bankomatové služby, v obci sa nenachádza žiadny bankomat a cieľom je skvalitniť služby pre občanov.  </w:t>
      </w:r>
    </w:p>
    <w:p w:rsidR="00997F2F" w:rsidRPr="00997F2F" w:rsidRDefault="00997F2F" w:rsidP="00997F2F">
      <w:pPr>
        <w:jc w:val="both"/>
        <w:rPr>
          <w:sz w:val="22"/>
          <w:szCs w:val="22"/>
        </w:rPr>
      </w:pPr>
      <w:r w:rsidRPr="00997F2F">
        <w:rPr>
          <w:sz w:val="22"/>
          <w:szCs w:val="22"/>
        </w:rPr>
        <w:t>Účel prenájmu: prevádzka bankomatu.</w:t>
      </w:r>
    </w:p>
    <w:p w:rsidR="00997F2F" w:rsidRPr="00997F2F" w:rsidRDefault="00997F2F" w:rsidP="00997F2F">
      <w:pPr>
        <w:autoSpaceDE w:val="0"/>
        <w:autoSpaceDN w:val="0"/>
        <w:adjustRightInd w:val="0"/>
        <w:jc w:val="both"/>
        <w:rPr>
          <w:sz w:val="22"/>
          <w:szCs w:val="22"/>
        </w:rPr>
      </w:pPr>
      <w:r w:rsidRPr="00997F2F">
        <w:rPr>
          <w:sz w:val="22"/>
          <w:szCs w:val="22"/>
        </w:rPr>
        <w:t>Cena nájmu:</w:t>
      </w:r>
      <w:r w:rsidRPr="00997F2F">
        <w:rPr>
          <w:i/>
          <w:sz w:val="22"/>
          <w:szCs w:val="22"/>
        </w:rPr>
        <w:t xml:space="preserve"> </w:t>
      </w:r>
      <w:r w:rsidRPr="00997F2F">
        <w:rPr>
          <w:sz w:val="22"/>
          <w:szCs w:val="22"/>
        </w:rPr>
        <w:t xml:space="preserve"> 1,00 €/rok</w:t>
      </w:r>
      <w:r w:rsidR="004570FD">
        <w:rPr>
          <w:sz w:val="22"/>
          <w:szCs w:val="22"/>
        </w:rPr>
        <w:t>.</w:t>
      </w:r>
    </w:p>
    <w:p w:rsidR="00997F2F" w:rsidRPr="00997F2F" w:rsidRDefault="00997F2F" w:rsidP="00997F2F">
      <w:pPr>
        <w:jc w:val="both"/>
        <w:rPr>
          <w:sz w:val="22"/>
          <w:szCs w:val="22"/>
        </w:rPr>
      </w:pPr>
      <w:r w:rsidRPr="00997F2F">
        <w:rPr>
          <w:sz w:val="22"/>
          <w:szCs w:val="22"/>
        </w:rPr>
        <w:t>Doba prenájmu: od zmluvného prevzatia priestoru, na dobu neurčitú</w:t>
      </w:r>
      <w:r w:rsidR="004570FD">
        <w:rPr>
          <w:sz w:val="22"/>
          <w:szCs w:val="22"/>
        </w:rPr>
        <w:t>.</w:t>
      </w:r>
    </w:p>
    <w:p w:rsidR="00997F2F" w:rsidRPr="00997F2F" w:rsidRDefault="00997F2F" w:rsidP="00997F2F">
      <w:pPr>
        <w:jc w:val="both"/>
        <w:rPr>
          <w:b/>
          <w:sz w:val="22"/>
          <w:szCs w:val="22"/>
        </w:rPr>
      </w:pPr>
    </w:p>
    <w:p w:rsidR="00997F2F" w:rsidRDefault="00997F2F" w:rsidP="004570FD">
      <w:pPr>
        <w:pStyle w:val="Odsekzoznamu"/>
        <w:numPr>
          <w:ilvl w:val="0"/>
          <w:numId w:val="36"/>
        </w:numPr>
        <w:ind w:left="284" w:hanging="284"/>
        <w:jc w:val="both"/>
        <w:rPr>
          <w:sz w:val="22"/>
          <w:szCs w:val="22"/>
        </w:rPr>
      </w:pPr>
      <w:r w:rsidRPr="004570FD">
        <w:rPr>
          <w:sz w:val="22"/>
          <w:szCs w:val="22"/>
        </w:rPr>
        <w:t>Prenájom nehnuteľného majetku obce</w:t>
      </w:r>
      <w:r w:rsidR="004570FD" w:rsidRPr="004570FD">
        <w:rPr>
          <w:sz w:val="22"/>
          <w:szCs w:val="22"/>
        </w:rPr>
        <w:t xml:space="preserve">  pozemku v k.ú. Paderovce </w:t>
      </w:r>
      <w:r w:rsidR="004570FD">
        <w:rPr>
          <w:sz w:val="22"/>
          <w:szCs w:val="22"/>
        </w:rPr>
        <w:t>– schválenie spôsobu.</w:t>
      </w:r>
    </w:p>
    <w:p w:rsidR="004570FD" w:rsidRPr="004570FD" w:rsidRDefault="004570FD" w:rsidP="004570FD">
      <w:pPr>
        <w:pStyle w:val="Odsekzoznamu"/>
        <w:ind w:left="284"/>
        <w:jc w:val="both"/>
        <w:rPr>
          <w:sz w:val="22"/>
          <w:szCs w:val="22"/>
        </w:rPr>
      </w:pPr>
    </w:p>
    <w:p w:rsidR="00997F2F" w:rsidRPr="00997F2F" w:rsidRDefault="00997F2F" w:rsidP="00997F2F">
      <w:pPr>
        <w:jc w:val="both"/>
        <w:rPr>
          <w:b/>
          <w:bCs/>
          <w:color w:val="000000"/>
          <w:sz w:val="22"/>
          <w:szCs w:val="22"/>
        </w:rPr>
      </w:pPr>
      <w:r w:rsidRPr="00997F2F">
        <w:rPr>
          <w:b/>
          <w:bCs/>
          <w:color w:val="000000"/>
          <w:sz w:val="22"/>
          <w:szCs w:val="22"/>
        </w:rPr>
        <w:t>Návrh uznesenia</w:t>
      </w:r>
    </w:p>
    <w:p w:rsidR="00997F2F" w:rsidRPr="00997F2F" w:rsidRDefault="00997F2F" w:rsidP="00997F2F">
      <w:pPr>
        <w:jc w:val="both"/>
        <w:rPr>
          <w:bCs/>
          <w:color w:val="000000"/>
          <w:sz w:val="22"/>
          <w:szCs w:val="22"/>
        </w:rPr>
      </w:pPr>
      <w:r w:rsidRPr="00997F2F">
        <w:rPr>
          <w:bCs/>
          <w:color w:val="000000"/>
          <w:sz w:val="22"/>
          <w:szCs w:val="22"/>
        </w:rPr>
        <w:lastRenderedPageBreak/>
        <w:t>Obecné zastupiteľstvo obce Jaslovské Bohunice schvaľuje</w:t>
      </w:r>
      <w:r w:rsidRPr="00997F2F">
        <w:rPr>
          <w:b/>
          <w:bCs/>
          <w:color w:val="000000"/>
          <w:sz w:val="22"/>
          <w:szCs w:val="22"/>
        </w:rPr>
        <w:t xml:space="preserve"> </w:t>
      </w:r>
      <w:r w:rsidRPr="00997F2F">
        <w:rPr>
          <w:sz w:val="22"/>
          <w:szCs w:val="22"/>
        </w:rPr>
        <w:t xml:space="preserve">v súlade s § 9, ods. 2, písm. a) zák. č. 138/1991 Zb. o majetku obcí v z.n.p. spôsob prenájmu nehnuteľného majetku obce - </w:t>
      </w:r>
      <w:r w:rsidR="00065F1C">
        <w:rPr>
          <w:sz w:val="22"/>
          <w:szCs w:val="22"/>
        </w:rPr>
        <w:t xml:space="preserve">  pozemok, parc. reg. „C“-KN č.</w:t>
      </w:r>
      <w:r w:rsidRPr="00997F2F">
        <w:rPr>
          <w:sz w:val="22"/>
          <w:szCs w:val="22"/>
        </w:rPr>
        <w:t xml:space="preserve">76/40, ostatné plochy o výmere 240 m² nachádzajúci sa v obci Jaslovské Bohunice, k.ú. Paderovce, zapísaný na LV č. 485, nájomcovi č. 1 Ľubomírovi Bangovi a manželke, Jolane Bangovej, trvale bytom Hl. Paderovce č. 84/20, 919 30 Jaslovské Bohunice, nájomcovi č. 2 Martinovi Dimitrovičovi, trvale bytom Hl. Paderovce č. 20/21, 919 30 Jaslovské Bohunice a nájomcovi č. 3 Jozefovi Lackovičovi, trvale bytom Žitná ul. 6181/11, 917 01 Trnava,  ako prípad hodný osobitného zreteľa, ktorým je skutočnosť, že cez uvedený pozemok vo vlastníctve obce Jaslovské Bohunice, je jediný prístup na pozemky vo vlastníctve nájomcov č.1 až č.3.  </w:t>
      </w:r>
    </w:p>
    <w:p w:rsidR="00997F2F" w:rsidRPr="00997F2F" w:rsidRDefault="00997F2F" w:rsidP="00997F2F">
      <w:pPr>
        <w:autoSpaceDE w:val="0"/>
        <w:autoSpaceDN w:val="0"/>
        <w:adjustRightInd w:val="0"/>
        <w:jc w:val="both"/>
        <w:rPr>
          <w:sz w:val="22"/>
          <w:szCs w:val="22"/>
        </w:rPr>
      </w:pPr>
      <w:r w:rsidRPr="00997F2F">
        <w:rPr>
          <w:sz w:val="22"/>
          <w:szCs w:val="22"/>
        </w:rPr>
        <w:t>Cena nájmu:</w:t>
      </w:r>
      <w:r w:rsidRPr="00997F2F">
        <w:rPr>
          <w:i/>
          <w:sz w:val="22"/>
          <w:szCs w:val="22"/>
        </w:rPr>
        <w:t xml:space="preserve"> </w:t>
      </w:r>
      <w:r w:rsidRPr="00997F2F">
        <w:rPr>
          <w:sz w:val="22"/>
          <w:szCs w:val="22"/>
        </w:rPr>
        <w:t xml:space="preserve"> 1€/rok.</w:t>
      </w:r>
    </w:p>
    <w:p w:rsidR="00997F2F" w:rsidRPr="00997F2F" w:rsidRDefault="00997F2F" w:rsidP="00997F2F">
      <w:pPr>
        <w:autoSpaceDE w:val="0"/>
        <w:autoSpaceDN w:val="0"/>
        <w:adjustRightInd w:val="0"/>
        <w:jc w:val="both"/>
        <w:rPr>
          <w:sz w:val="22"/>
          <w:szCs w:val="22"/>
        </w:rPr>
      </w:pPr>
      <w:r w:rsidRPr="00997F2F">
        <w:rPr>
          <w:sz w:val="22"/>
          <w:szCs w:val="22"/>
        </w:rPr>
        <w:t>Doba nájmu: na dobu neurčitú, odo dňa uzatvorenia nájomnej zmluvy</w:t>
      </w:r>
      <w:r w:rsidR="004570FD">
        <w:rPr>
          <w:sz w:val="22"/>
          <w:szCs w:val="22"/>
        </w:rPr>
        <w:t>.</w:t>
      </w:r>
    </w:p>
    <w:p w:rsidR="004570FD" w:rsidRDefault="004570FD" w:rsidP="001F5358">
      <w:pPr>
        <w:spacing w:line="240" w:lineRule="atLeast"/>
        <w:jc w:val="both"/>
        <w:rPr>
          <w:rFonts w:cs="Calibri"/>
          <w:sz w:val="22"/>
          <w:szCs w:val="22"/>
          <w:lang w:eastAsia="cs-CZ"/>
        </w:rPr>
      </w:pPr>
    </w:p>
    <w:p w:rsidR="001F5358" w:rsidRPr="001F5358" w:rsidRDefault="00E22B70" w:rsidP="001F5358">
      <w:pPr>
        <w:spacing w:line="240" w:lineRule="atLeast"/>
        <w:jc w:val="both"/>
        <w:rPr>
          <w:b/>
          <w:sz w:val="22"/>
          <w:szCs w:val="22"/>
          <w:u w:val="single"/>
        </w:rPr>
      </w:pPr>
      <w:r>
        <w:rPr>
          <w:b/>
          <w:sz w:val="22"/>
          <w:szCs w:val="22"/>
          <w:u w:val="single"/>
        </w:rPr>
        <w:t>K bodu č.13</w:t>
      </w:r>
    </w:p>
    <w:p w:rsidR="00EF0D18" w:rsidRPr="00EF0D18" w:rsidRDefault="00EF0D18" w:rsidP="00EF0D18">
      <w:pPr>
        <w:rPr>
          <w:rFonts w:cs="Calibri"/>
          <w:b/>
          <w:sz w:val="22"/>
          <w:szCs w:val="22"/>
          <w:lang w:eastAsia="cs-CZ"/>
        </w:rPr>
      </w:pPr>
      <w:r w:rsidRPr="00EF0D18">
        <w:rPr>
          <w:rFonts w:cs="Calibri"/>
          <w:b/>
          <w:sz w:val="22"/>
          <w:szCs w:val="22"/>
          <w:lang w:eastAsia="cs-CZ"/>
        </w:rPr>
        <w:t>Odpredaj nehnuteľného majetku</w:t>
      </w:r>
    </w:p>
    <w:p w:rsidR="001F5358" w:rsidRPr="001906AC" w:rsidRDefault="001F5358" w:rsidP="001F5358">
      <w:pPr>
        <w:rPr>
          <w:rFonts w:cs="Calibri"/>
          <w:sz w:val="22"/>
          <w:szCs w:val="22"/>
          <w:lang w:val="x-none" w:eastAsia="cs-CZ"/>
        </w:rPr>
      </w:pPr>
      <w:r w:rsidRPr="001906AC">
        <w:rPr>
          <w:rFonts w:cs="Calibri"/>
          <w:b/>
          <w:sz w:val="22"/>
          <w:szCs w:val="22"/>
          <w:lang w:val="x-none" w:eastAsia="cs-CZ"/>
        </w:rPr>
        <w:t xml:space="preserve">Vypracovala: </w:t>
      </w:r>
      <w:r w:rsidRPr="001906AC">
        <w:rPr>
          <w:rFonts w:cs="Calibri"/>
          <w:sz w:val="22"/>
          <w:szCs w:val="22"/>
          <w:lang w:val="x-none" w:eastAsia="cs-CZ"/>
        </w:rPr>
        <w:t>Zlatica Drobná</w:t>
      </w:r>
    </w:p>
    <w:p w:rsidR="001F5358" w:rsidRDefault="001F5358" w:rsidP="001F5358">
      <w:pPr>
        <w:rPr>
          <w:rFonts w:cs="Calibri"/>
          <w:sz w:val="22"/>
          <w:szCs w:val="22"/>
          <w:lang w:eastAsia="cs-CZ"/>
        </w:rPr>
      </w:pPr>
      <w:r w:rsidRPr="001906AC">
        <w:rPr>
          <w:rFonts w:cs="Calibri"/>
          <w:b/>
          <w:sz w:val="22"/>
          <w:szCs w:val="22"/>
          <w:lang w:val="x-none" w:eastAsia="cs-CZ"/>
        </w:rPr>
        <w:t xml:space="preserve">Predkladá: </w:t>
      </w:r>
      <w:r w:rsidRPr="001906AC">
        <w:rPr>
          <w:rFonts w:cs="Calibri"/>
          <w:sz w:val="22"/>
          <w:szCs w:val="22"/>
          <w:lang w:val="x-none" w:eastAsia="cs-CZ"/>
        </w:rPr>
        <w:t xml:space="preserve">Božena Krajčovičová, </w:t>
      </w:r>
      <w:r>
        <w:rPr>
          <w:rFonts w:cs="Calibri"/>
          <w:sz w:val="22"/>
          <w:szCs w:val="22"/>
          <w:lang w:eastAsia="cs-CZ"/>
        </w:rPr>
        <w:t>starostka</w:t>
      </w:r>
      <w:r w:rsidR="00064C62">
        <w:rPr>
          <w:rFonts w:cs="Calibri"/>
          <w:sz w:val="22"/>
          <w:szCs w:val="22"/>
          <w:lang w:eastAsia="cs-CZ"/>
        </w:rPr>
        <w:t>.</w:t>
      </w:r>
    </w:p>
    <w:p w:rsidR="00EF0D18" w:rsidRPr="00EF0D18" w:rsidRDefault="00EF0D18" w:rsidP="00EF0D18">
      <w:pPr>
        <w:pStyle w:val="Odsekzoznamu"/>
        <w:numPr>
          <w:ilvl w:val="0"/>
          <w:numId w:val="37"/>
        </w:numPr>
        <w:ind w:left="284" w:hanging="284"/>
        <w:rPr>
          <w:rFonts w:cs="Calibri"/>
          <w:sz w:val="22"/>
          <w:szCs w:val="22"/>
          <w:lang w:eastAsia="cs-CZ"/>
        </w:rPr>
      </w:pPr>
      <w:r w:rsidRPr="00EF0D18">
        <w:rPr>
          <w:rFonts w:cs="Calibri"/>
          <w:sz w:val="22"/>
          <w:szCs w:val="22"/>
          <w:lang w:eastAsia="cs-CZ"/>
        </w:rPr>
        <w:t>Zámer prevodu majetku bol zverejnený na úradnej tabuli obce a na webovej stránke obce od 11.5.2017 do 29.5.2017.</w:t>
      </w:r>
      <w:r w:rsidRPr="00EF0D18">
        <w:rPr>
          <w:sz w:val="22"/>
          <w:szCs w:val="22"/>
        </w:rPr>
        <w:t xml:space="preserve"> </w:t>
      </w:r>
      <w:r w:rsidRPr="004570FD">
        <w:rPr>
          <w:sz w:val="22"/>
          <w:szCs w:val="22"/>
        </w:rPr>
        <w:t xml:space="preserve">Spôsob </w:t>
      </w:r>
      <w:r>
        <w:rPr>
          <w:sz w:val="22"/>
          <w:szCs w:val="22"/>
        </w:rPr>
        <w:t>od</w:t>
      </w:r>
      <w:r w:rsidRPr="004570FD">
        <w:rPr>
          <w:sz w:val="22"/>
          <w:szCs w:val="22"/>
        </w:rPr>
        <w:t>p</w:t>
      </w:r>
      <w:r>
        <w:rPr>
          <w:sz w:val="22"/>
          <w:szCs w:val="22"/>
        </w:rPr>
        <w:t>redaja</w:t>
      </w:r>
      <w:r w:rsidRPr="004570FD">
        <w:rPr>
          <w:sz w:val="22"/>
          <w:szCs w:val="22"/>
        </w:rPr>
        <w:t xml:space="preserve"> bol schválený na zas</w:t>
      </w:r>
      <w:r>
        <w:rPr>
          <w:sz w:val="22"/>
          <w:szCs w:val="22"/>
        </w:rPr>
        <w:t>adnutí OZ 24.4.2017 uznesením 497</w:t>
      </w:r>
      <w:r w:rsidRPr="004570FD">
        <w:rPr>
          <w:sz w:val="22"/>
          <w:szCs w:val="22"/>
        </w:rPr>
        <w:t>/VII.</w:t>
      </w:r>
      <w:r>
        <w:rPr>
          <w:sz w:val="22"/>
          <w:szCs w:val="22"/>
        </w:rPr>
        <w:br/>
      </w:r>
    </w:p>
    <w:p w:rsidR="00EF0D18" w:rsidRPr="00EF0D18" w:rsidRDefault="00EF0D18" w:rsidP="00EF0D18">
      <w:pPr>
        <w:rPr>
          <w:rFonts w:cs="Calibri"/>
          <w:b/>
          <w:bCs/>
          <w:sz w:val="22"/>
          <w:szCs w:val="22"/>
          <w:lang w:eastAsia="cs-CZ"/>
        </w:rPr>
      </w:pPr>
      <w:r w:rsidRPr="00EF0D18">
        <w:rPr>
          <w:rFonts w:cs="Calibri"/>
          <w:b/>
          <w:bCs/>
          <w:sz w:val="22"/>
          <w:szCs w:val="22"/>
          <w:lang w:eastAsia="cs-CZ"/>
        </w:rPr>
        <w:t>Návrh uznesenia</w:t>
      </w:r>
    </w:p>
    <w:p w:rsidR="00EF0D18" w:rsidRPr="00EF0D18" w:rsidRDefault="00EF0D18" w:rsidP="00EF0D18">
      <w:pPr>
        <w:rPr>
          <w:rFonts w:cs="Calibri"/>
          <w:sz w:val="22"/>
          <w:szCs w:val="22"/>
          <w:lang w:eastAsia="cs-CZ"/>
        </w:rPr>
      </w:pPr>
      <w:r w:rsidRPr="00EF0D18">
        <w:rPr>
          <w:rFonts w:cs="Calibri"/>
          <w:bCs/>
          <w:sz w:val="22"/>
          <w:szCs w:val="22"/>
          <w:lang w:eastAsia="cs-CZ"/>
        </w:rPr>
        <w:t xml:space="preserve">Obecné zastupiteľstvo obce Jaslovské Bohunice schvaľuje </w:t>
      </w:r>
      <w:r w:rsidRPr="00EF0D18">
        <w:rPr>
          <w:rFonts w:cs="Calibri"/>
          <w:sz w:val="22"/>
          <w:szCs w:val="22"/>
          <w:lang w:eastAsia="cs-CZ"/>
        </w:rPr>
        <w:t>v súlade s § 9a, ods. 8, písm. e) zák. č. 138/1991 Zb. o majetku obcí v z.n.p. odpredaj nehnuteľného majetku obce – pozemok v  k.ú. Bohunice v obci Jaslovské Bohunice, novovytvorená parcela č. 250/130, druh pozemku: zast. plochy a nádvoria, o výmere 34 m², ktorá vznikla oddelením z parc. č. 250/83, a v novom stave parc. č. 250/83, zast. plochy a nádvoria so zmenenou výmerou 234 m2, podľa Geometrického plánu č. 42/2016, vyhotoveného geodetom Marošom Jordanom - G.M.J.</w:t>
      </w:r>
      <w:r w:rsidRPr="00EF0D18">
        <w:rPr>
          <w:rFonts w:cs="Calibri"/>
          <w:bCs/>
          <w:sz w:val="22"/>
          <w:szCs w:val="22"/>
          <w:lang w:eastAsia="cs-CZ"/>
        </w:rPr>
        <w:t xml:space="preserve">, </w:t>
      </w:r>
      <w:r w:rsidRPr="00EF0D18">
        <w:rPr>
          <w:rFonts w:cs="Calibri"/>
          <w:sz w:val="22"/>
          <w:szCs w:val="22"/>
          <w:lang w:eastAsia="cs-CZ"/>
        </w:rPr>
        <w:t>zapísaná na LV č. 900,</w:t>
      </w:r>
      <w:r w:rsidRPr="00EF0D18">
        <w:rPr>
          <w:rFonts w:cs="Calibri"/>
          <w:bCs/>
          <w:sz w:val="22"/>
          <w:szCs w:val="22"/>
          <w:lang w:eastAsia="cs-CZ"/>
        </w:rPr>
        <w:t xml:space="preserve"> </w:t>
      </w:r>
      <w:r w:rsidRPr="00EF0D18">
        <w:rPr>
          <w:rFonts w:cs="Calibri"/>
          <w:sz w:val="22"/>
          <w:szCs w:val="22"/>
          <w:lang w:eastAsia="cs-CZ"/>
        </w:rPr>
        <w:t>v cene 1,50 €/m</w:t>
      </w:r>
      <w:r w:rsidRPr="00EF0D18">
        <w:rPr>
          <w:rFonts w:cs="Calibri"/>
          <w:sz w:val="22"/>
          <w:szCs w:val="22"/>
          <w:vertAlign w:val="superscript"/>
          <w:lang w:eastAsia="cs-CZ"/>
        </w:rPr>
        <w:t>2</w:t>
      </w:r>
      <w:r w:rsidRPr="00EF0D18">
        <w:rPr>
          <w:rFonts w:cs="Calibri"/>
          <w:sz w:val="22"/>
          <w:szCs w:val="22"/>
          <w:lang w:eastAsia="cs-CZ"/>
        </w:rPr>
        <w:t>, v celkovej sume 402,00 € /slovom štyristodva eur/ – žiadateľovi Ing. Mgr. Petrovi Gbelcovi, bytom Botanická 25, 917 08 Trnava do výlučného vlastníctva, ako prípad hodný osobitného zreteľa, z dôvodu, že na uvedených pozemkoch vo vlastníctve obce Jaslovské Bohunice stojí časť rodinného domu, ktorý je vo vlastníctve žiadateľa.</w:t>
      </w:r>
    </w:p>
    <w:p w:rsidR="00EF0D18" w:rsidRPr="00EF0D18" w:rsidRDefault="00EF0D18" w:rsidP="00EF0D18">
      <w:pPr>
        <w:rPr>
          <w:rFonts w:cs="Calibri"/>
          <w:b/>
          <w:bCs/>
          <w:sz w:val="22"/>
          <w:szCs w:val="22"/>
          <w:lang w:eastAsia="cs-CZ"/>
        </w:rPr>
      </w:pPr>
    </w:p>
    <w:p w:rsidR="00EF0D18" w:rsidRDefault="00EF0D18" w:rsidP="00EF0D18">
      <w:pPr>
        <w:pStyle w:val="Odsekzoznamu"/>
        <w:numPr>
          <w:ilvl w:val="0"/>
          <w:numId w:val="37"/>
        </w:numPr>
        <w:ind w:left="284" w:hanging="284"/>
        <w:rPr>
          <w:rFonts w:cs="Calibri"/>
          <w:b/>
          <w:sz w:val="22"/>
          <w:szCs w:val="22"/>
          <w:lang w:eastAsia="cs-CZ"/>
        </w:rPr>
      </w:pPr>
      <w:r>
        <w:rPr>
          <w:rFonts w:cs="Calibri"/>
          <w:bCs/>
          <w:sz w:val="22"/>
          <w:szCs w:val="22"/>
          <w:lang w:eastAsia="cs-CZ"/>
        </w:rPr>
        <w:t xml:space="preserve">Schválenie </w:t>
      </w:r>
      <w:r w:rsidRPr="00EF0D18">
        <w:rPr>
          <w:rFonts w:cs="Calibri"/>
          <w:bCs/>
          <w:sz w:val="22"/>
          <w:szCs w:val="22"/>
          <w:lang w:eastAsia="cs-CZ"/>
        </w:rPr>
        <w:t>spôsob</w:t>
      </w:r>
      <w:r>
        <w:rPr>
          <w:rFonts w:cs="Calibri"/>
          <w:bCs/>
          <w:sz w:val="22"/>
          <w:szCs w:val="22"/>
          <w:lang w:eastAsia="cs-CZ"/>
        </w:rPr>
        <w:t>u</w:t>
      </w:r>
      <w:r w:rsidRPr="00EF0D18">
        <w:rPr>
          <w:rFonts w:cs="Calibri"/>
          <w:bCs/>
          <w:sz w:val="22"/>
          <w:szCs w:val="22"/>
          <w:lang w:eastAsia="cs-CZ"/>
        </w:rPr>
        <w:t xml:space="preserve"> odpredaja nehnuteľného majetku obce</w:t>
      </w:r>
      <w:r>
        <w:rPr>
          <w:rFonts w:cs="Calibri"/>
          <w:bCs/>
          <w:sz w:val="22"/>
          <w:szCs w:val="22"/>
          <w:lang w:eastAsia="cs-CZ"/>
        </w:rPr>
        <w:t xml:space="preserve"> žiadateľovi Michalovi Lukačovičovi.</w:t>
      </w:r>
      <w:r>
        <w:rPr>
          <w:rFonts w:cs="Calibri"/>
          <w:bCs/>
          <w:sz w:val="22"/>
          <w:szCs w:val="22"/>
          <w:lang w:eastAsia="cs-CZ"/>
        </w:rPr>
        <w:br/>
      </w:r>
    </w:p>
    <w:p w:rsidR="00EF0D18" w:rsidRPr="00EF0D18" w:rsidRDefault="00EF0D18" w:rsidP="00EF0D18">
      <w:pPr>
        <w:rPr>
          <w:rFonts w:cs="Calibri"/>
          <w:b/>
          <w:sz w:val="22"/>
          <w:szCs w:val="22"/>
          <w:lang w:eastAsia="cs-CZ"/>
        </w:rPr>
      </w:pPr>
      <w:r w:rsidRPr="00EF0D18">
        <w:rPr>
          <w:rFonts w:cs="Calibri"/>
          <w:b/>
          <w:sz w:val="22"/>
          <w:szCs w:val="22"/>
          <w:lang w:eastAsia="cs-CZ"/>
        </w:rPr>
        <w:t>Návrh uznesenia</w:t>
      </w:r>
    </w:p>
    <w:p w:rsidR="00EF0D18" w:rsidRPr="00EF0D18" w:rsidRDefault="00EF0D18" w:rsidP="00EF0D18">
      <w:pPr>
        <w:rPr>
          <w:rFonts w:cs="Calibri"/>
          <w:sz w:val="22"/>
          <w:szCs w:val="22"/>
          <w:lang w:eastAsia="cs-CZ"/>
        </w:rPr>
      </w:pPr>
      <w:r w:rsidRPr="00EF0D18">
        <w:rPr>
          <w:rFonts w:cs="Calibri"/>
          <w:bCs/>
          <w:sz w:val="22"/>
          <w:szCs w:val="22"/>
          <w:lang w:eastAsia="cs-CZ"/>
        </w:rPr>
        <w:t xml:space="preserve">Obecné zastupiteľstvo obce Jaslovské Bohunice schvaľuje  v súlade s § 9, ods. 2, písmeno a), zákona č. 138/1991 Zb. o majetku obcí v znení neskorších predpisov spôsob odpredaja nehnuteľného majetku obce Jaslovské Bohunice, v k.ú. Paderovce, pozemok: </w:t>
      </w:r>
      <w:r w:rsidRPr="00EF0D18">
        <w:rPr>
          <w:rFonts w:cs="Calibri"/>
          <w:sz w:val="22"/>
          <w:szCs w:val="22"/>
          <w:lang w:eastAsia="cs-CZ"/>
        </w:rPr>
        <w:t>novovytvorená parcela č. 72/23, druh pozemku: zast. plochy a nádvoria, o výmere 44 m², ktorá vznikla oddelením z parc. č. 72/15, podľa Geometrického plánu č. 15/2017, vyhotoveného geodetom Ivanom Hilkom, Hospodárska 85, 917 01 Trnava</w:t>
      </w:r>
      <w:r w:rsidRPr="00EF0D18">
        <w:rPr>
          <w:rFonts w:cs="Calibri"/>
          <w:bCs/>
          <w:sz w:val="22"/>
          <w:szCs w:val="22"/>
          <w:lang w:eastAsia="cs-CZ"/>
        </w:rPr>
        <w:t xml:space="preserve">, </w:t>
      </w:r>
      <w:r w:rsidRPr="00EF0D18">
        <w:rPr>
          <w:rFonts w:cs="Calibri"/>
          <w:sz w:val="22"/>
          <w:szCs w:val="22"/>
          <w:lang w:eastAsia="cs-CZ"/>
        </w:rPr>
        <w:t>zapísaná na LV č. 485,</w:t>
      </w:r>
      <w:r w:rsidRPr="00EF0D18">
        <w:rPr>
          <w:rFonts w:cs="Calibri"/>
          <w:bCs/>
          <w:sz w:val="22"/>
          <w:szCs w:val="22"/>
          <w:lang w:eastAsia="cs-CZ"/>
        </w:rPr>
        <w:t xml:space="preserve"> </w:t>
      </w:r>
      <w:r w:rsidRPr="00EF0D18">
        <w:rPr>
          <w:rFonts w:cs="Calibri"/>
          <w:sz w:val="22"/>
          <w:szCs w:val="22"/>
          <w:lang w:eastAsia="cs-CZ"/>
        </w:rPr>
        <w:t>v cene 10 €/m</w:t>
      </w:r>
      <w:r w:rsidRPr="00EF0D18">
        <w:rPr>
          <w:rFonts w:cs="Calibri"/>
          <w:sz w:val="22"/>
          <w:szCs w:val="22"/>
          <w:vertAlign w:val="superscript"/>
          <w:lang w:eastAsia="cs-CZ"/>
        </w:rPr>
        <w:t>2</w:t>
      </w:r>
      <w:r w:rsidRPr="00EF0D18">
        <w:rPr>
          <w:rFonts w:cs="Calibri"/>
          <w:sz w:val="22"/>
          <w:szCs w:val="22"/>
          <w:lang w:eastAsia="cs-CZ"/>
        </w:rPr>
        <w:t xml:space="preserve">, – žiadateľovi Michalovi Lukačovičovi, bytom Horné Otrokovce č. 9, 920 62, ako prípad hodný osobitného zreteľa, z dôvodu, že uvedený pozemok vo vlastníctve obce Jaslovské Bohunice susedí s pozemkom vo vlastníctve žiadateľa a odkúpená časť obecného pozemku bude využitá na zväčšenie vzdialenosti medzi domom a hranicou pozemku žiadateľa. </w:t>
      </w:r>
    </w:p>
    <w:p w:rsidR="00EF0D18" w:rsidRPr="00EF0D18" w:rsidRDefault="00EF0D18" w:rsidP="00EF0D18">
      <w:pPr>
        <w:rPr>
          <w:rFonts w:cs="Calibri"/>
          <w:sz w:val="22"/>
          <w:szCs w:val="22"/>
          <w:lang w:eastAsia="cs-CZ"/>
        </w:rPr>
      </w:pPr>
    </w:p>
    <w:p w:rsidR="00EF0D18" w:rsidRPr="00EF0D18" w:rsidRDefault="00EF0D18" w:rsidP="00EF0D18">
      <w:pPr>
        <w:rPr>
          <w:rFonts w:cs="Calibri"/>
          <w:b/>
          <w:sz w:val="22"/>
          <w:szCs w:val="22"/>
          <w:lang w:eastAsia="cs-CZ"/>
        </w:rPr>
      </w:pPr>
      <w:r w:rsidRPr="00EF0D18">
        <w:rPr>
          <w:rFonts w:cs="Calibri"/>
          <w:sz w:val="22"/>
          <w:szCs w:val="22"/>
          <w:lang w:eastAsia="cs-CZ"/>
        </w:rPr>
        <w:t>3.</w:t>
      </w:r>
      <w:r w:rsidRPr="00EF0D18">
        <w:t xml:space="preserve"> </w:t>
      </w:r>
      <w:r w:rsidRPr="00EF0D18">
        <w:rPr>
          <w:rFonts w:cs="Calibri"/>
          <w:sz w:val="22"/>
          <w:szCs w:val="22"/>
          <w:lang w:eastAsia="cs-CZ"/>
        </w:rPr>
        <w:t>Schválenie spôsobu odpredaja nehnuteľného majetku obce žiadateľovi</w:t>
      </w:r>
      <w:r>
        <w:rPr>
          <w:rFonts w:cs="Calibri"/>
          <w:sz w:val="22"/>
          <w:szCs w:val="22"/>
          <w:lang w:eastAsia="cs-CZ"/>
        </w:rPr>
        <w:t xml:space="preserve"> Ing. Erikovi Oravcovi.</w:t>
      </w:r>
      <w:r>
        <w:rPr>
          <w:rFonts w:cs="Calibri"/>
          <w:sz w:val="22"/>
          <w:szCs w:val="22"/>
          <w:lang w:eastAsia="cs-CZ"/>
        </w:rPr>
        <w:br/>
      </w:r>
      <w:r>
        <w:rPr>
          <w:rFonts w:cs="Calibri"/>
          <w:b/>
          <w:sz w:val="22"/>
          <w:szCs w:val="22"/>
          <w:lang w:eastAsia="cs-CZ"/>
        </w:rPr>
        <w:br/>
      </w:r>
      <w:r w:rsidRPr="00EF0D18">
        <w:rPr>
          <w:rFonts w:cs="Calibri"/>
          <w:b/>
          <w:sz w:val="22"/>
          <w:szCs w:val="22"/>
          <w:lang w:eastAsia="cs-CZ"/>
        </w:rPr>
        <w:t>Návrh uznesenia</w:t>
      </w:r>
    </w:p>
    <w:p w:rsidR="00EF0D18" w:rsidRPr="00EF0D18" w:rsidRDefault="00EF0D18" w:rsidP="00EF0D18">
      <w:pPr>
        <w:rPr>
          <w:rFonts w:cs="Calibri"/>
          <w:bCs/>
          <w:sz w:val="22"/>
          <w:szCs w:val="22"/>
          <w:lang w:eastAsia="cs-CZ"/>
        </w:rPr>
      </w:pPr>
      <w:r w:rsidRPr="00EF0D18">
        <w:rPr>
          <w:rFonts w:cs="Calibri"/>
          <w:bCs/>
          <w:sz w:val="22"/>
          <w:szCs w:val="22"/>
          <w:lang w:eastAsia="cs-CZ"/>
        </w:rPr>
        <w:t>Obecné zastupiteľstvo obce Jaslovské Bohunice schvaľuje  v súlade s § 9, ods. 2, písmeno a), zákona č. 138/1991 Zb. o majetku obcí v znení neskorších predpisov spôsob odpredaja nehnuteľného majetku obce Jaslovské Bohunice, v k.ú. Bohunice:</w:t>
      </w:r>
    </w:p>
    <w:p w:rsidR="00EF0D18" w:rsidRPr="00EF0D18" w:rsidRDefault="00EF0D18" w:rsidP="00EF0D18">
      <w:pPr>
        <w:numPr>
          <w:ilvl w:val="0"/>
          <w:numId w:val="27"/>
        </w:numPr>
        <w:rPr>
          <w:rFonts w:cs="Calibri"/>
          <w:sz w:val="22"/>
          <w:szCs w:val="22"/>
          <w:lang w:eastAsia="cs-CZ"/>
        </w:rPr>
      </w:pPr>
      <w:r w:rsidRPr="00EF0D18">
        <w:rPr>
          <w:rFonts w:cs="Calibri"/>
          <w:sz w:val="22"/>
          <w:szCs w:val="22"/>
          <w:lang w:eastAsia="cs-CZ"/>
        </w:rPr>
        <w:t xml:space="preserve">parcela registra  „C“-KN č. 207/13, ostatná plocha o výmere 250 m², </w:t>
      </w:r>
    </w:p>
    <w:p w:rsidR="00EF0D18" w:rsidRPr="00EF0D18" w:rsidRDefault="00EF0D18" w:rsidP="00EF0D18">
      <w:pPr>
        <w:numPr>
          <w:ilvl w:val="0"/>
          <w:numId w:val="27"/>
        </w:numPr>
        <w:rPr>
          <w:rFonts w:cs="Calibri"/>
          <w:sz w:val="22"/>
          <w:szCs w:val="22"/>
          <w:lang w:eastAsia="cs-CZ"/>
        </w:rPr>
      </w:pPr>
      <w:r w:rsidRPr="00EF0D18">
        <w:rPr>
          <w:rFonts w:cs="Calibri"/>
          <w:sz w:val="22"/>
          <w:szCs w:val="22"/>
          <w:lang w:eastAsia="cs-CZ"/>
        </w:rPr>
        <w:t>časť parcely registra „C“-KN č. 207/1, o výmere 25 m², v GP č. 45/2017 označenú ako diel č. 1 o výmere 25 m² , druh pozemku: orná pôda, ktorý sa pričleňuje k parcele registra „C“-KN č. 207/3</w:t>
      </w:r>
    </w:p>
    <w:p w:rsidR="00EF0D18" w:rsidRPr="00EF0D18" w:rsidRDefault="00EF0D18" w:rsidP="00EF0D18">
      <w:pPr>
        <w:numPr>
          <w:ilvl w:val="0"/>
          <w:numId w:val="27"/>
        </w:numPr>
        <w:rPr>
          <w:rFonts w:cs="Calibri"/>
          <w:sz w:val="22"/>
          <w:szCs w:val="22"/>
          <w:lang w:eastAsia="cs-CZ"/>
        </w:rPr>
      </w:pPr>
      <w:r w:rsidRPr="00EF0D18">
        <w:rPr>
          <w:rFonts w:cs="Calibri"/>
          <w:sz w:val="22"/>
          <w:szCs w:val="22"/>
          <w:lang w:eastAsia="cs-CZ"/>
        </w:rPr>
        <w:lastRenderedPageBreak/>
        <w:t>časť parcely registra „C“-KN č. 207/6, o výmere 20 m², v GP č. 45/2017 označenú ako diel č. 2 o výmere 20 m², druh pozemku: orná pôda, ktorý sa pričleňuje k parcele registra „C“-KN č. 207/3, všetko podľa Geometrického plánu č. 45/2017, vyhotoveného GEOMAS s.r.o., Sv. Martina 6974/50, 919 35 Hrnčiarovce nad Parnou, parcely registra „C-KN č. 207/13, 207/1, 207/6 sú zapísané na LV č. 900, k.ú. Bohunice, v cene ............................... /m</w:t>
      </w:r>
      <w:r w:rsidRPr="00EF0D18">
        <w:rPr>
          <w:rFonts w:cs="Calibri"/>
          <w:sz w:val="22"/>
          <w:szCs w:val="22"/>
          <w:vertAlign w:val="superscript"/>
          <w:lang w:eastAsia="cs-CZ"/>
        </w:rPr>
        <w:t xml:space="preserve">2   </w:t>
      </w:r>
      <w:r w:rsidRPr="00EF0D18">
        <w:rPr>
          <w:rFonts w:cs="Calibri"/>
          <w:sz w:val="22"/>
          <w:szCs w:val="22"/>
          <w:lang w:eastAsia="cs-CZ"/>
        </w:rPr>
        <w:t>– žiadateľovi Ing. Erikovi Oravcovi, bytom Hlavná Bohunice 3/66, 919 30 Jaslovské Bohunice, ako prípad hodný osobitného zreteľa, z dôvodu, že uvedené pozemky vo vlastníctve obce Jaslovské Bohunice priamo susedia s pozemkom vo vlastníctve žiadateľa. Žiadateľ plánuje zrealizovať oplotenie pozemku, ktorý je v jeho vlastníctve, ide o dodržanie uličnej čiary a tým dodržanie jednotnej línie pozemkov v danej lokalite.</w:t>
      </w:r>
    </w:p>
    <w:p w:rsidR="00EF0D18" w:rsidRPr="00EF0D18" w:rsidRDefault="00EF0D18" w:rsidP="00EF0D18">
      <w:pPr>
        <w:rPr>
          <w:rFonts w:cs="Calibri"/>
          <w:b/>
          <w:sz w:val="22"/>
          <w:szCs w:val="22"/>
          <w:lang w:eastAsia="cs-CZ"/>
        </w:rPr>
      </w:pPr>
    </w:p>
    <w:p w:rsidR="00EF0D18" w:rsidRPr="00EF0D18" w:rsidRDefault="00EF0D18" w:rsidP="00EF0D18">
      <w:pPr>
        <w:rPr>
          <w:rFonts w:cs="Calibri"/>
          <w:b/>
          <w:sz w:val="22"/>
          <w:szCs w:val="22"/>
          <w:lang w:eastAsia="cs-CZ"/>
        </w:rPr>
      </w:pPr>
      <w:r>
        <w:rPr>
          <w:rFonts w:cs="Calibri"/>
          <w:sz w:val="22"/>
          <w:szCs w:val="22"/>
          <w:lang w:eastAsia="cs-CZ"/>
        </w:rPr>
        <w:t>4</w:t>
      </w:r>
      <w:r w:rsidRPr="00EF0D18">
        <w:rPr>
          <w:rFonts w:cs="Calibri"/>
          <w:sz w:val="22"/>
          <w:szCs w:val="22"/>
          <w:lang w:eastAsia="cs-CZ"/>
        </w:rPr>
        <w:t>.</w:t>
      </w:r>
      <w:r w:rsidRPr="00EF0D18">
        <w:t xml:space="preserve"> </w:t>
      </w:r>
      <w:r w:rsidRPr="00EF0D18">
        <w:rPr>
          <w:rFonts w:cs="Calibri"/>
          <w:sz w:val="22"/>
          <w:szCs w:val="22"/>
          <w:lang w:eastAsia="cs-CZ"/>
        </w:rPr>
        <w:t>Schválenie spôsobu odpredaja nehnuteľného majetku obce žiadateľovi</w:t>
      </w:r>
      <w:r>
        <w:rPr>
          <w:rFonts w:cs="Calibri"/>
          <w:sz w:val="22"/>
          <w:szCs w:val="22"/>
          <w:lang w:eastAsia="cs-CZ"/>
        </w:rPr>
        <w:t xml:space="preserve"> Mgr. Petrovi Gbelcovi.</w:t>
      </w:r>
    </w:p>
    <w:p w:rsidR="00EF0D18" w:rsidRPr="00EF0D18" w:rsidRDefault="00EF0D18" w:rsidP="00EF0D18">
      <w:pPr>
        <w:rPr>
          <w:rFonts w:cs="Calibri"/>
          <w:sz w:val="22"/>
          <w:szCs w:val="22"/>
          <w:lang w:eastAsia="cs-CZ"/>
        </w:rPr>
      </w:pPr>
      <w:r w:rsidRPr="00EF0D18">
        <w:rPr>
          <w:rFonts w:cs="Calibri"/>
          <w:bCs/>
          <w:sz w:val="22"/>
          <w:szCs w:val="22"/>
          <w:lang w:eastAsia="cs-CZ"/>
        </w:rPr>
        <w:t>Listom zo dňa 22.5.2017 požiadal Ing. Mgr. Peter Gbelec, bytom Botanická 25, 917 08 Trnava o odkúpenie pozemku, v k.ú. Bohunice,  parc.  „C“-KN č. 250/82, záhrada, o výmere 51 m</w:t>
      </w:r>
      <w:r w:rsidRPr="00EF0D18">
        <w:rPr>
          <w:rFonts w:cs="Calibri"/>
          <w:bCs/>
          <w:sz w:val="22"/>
          <w:szCs w:val="22"/>
          <w:vertAlign w:val="superscript"/>
          <w:lang w:eastAsia="cs-CZ"/>
        </w:rPr>
        <w:t>2</w:t>
      </w:r>
      <w:r w:rsidRPr="00EF0D18">
        <w:rPr>
          <w:rFonts w:cs="Calibri"/>
          <w:bCs/>
          <w:sz w:val="22"/>
          <w:szCs w:val="22"/>
          <w:lang w:eastAsia="cs-CZ"/>
        </w:rPr>
        <w:t>, ktorá je vo vlastníctve Obce Jaslovské Bohunice. V liste uviedol, že pozemky museli jeho starí rodičia pod nátlakom predať v roku 1973 obci Jaslovské Bohunice za 4 Kčs za m</w:t>
      </w:r>
      <w:r w:rsidRPr="00EF0D18">
        <w:rPr>
          <w:rFonts w:cs="Calibri"/>
          <w:bCs/>
          <w:sz w:val="22"/>
          <w:szCs w:val="22"/>
          <w:vertAlign w:val="superscript"/>
          <w:lang w:eastAsia="cs-CZ"/>
        </w:rPr>
        <w:t>2</w:t>
      </w:r>
      <w:r w:rsidRPr="00EF0D18">
        <w:rPr>
          <w:rFonts w:cs="Calibri"/>
          <w:bCs/>
          <w:sz w:val="22"/>
          <w:szCs w:val="22"/>
          <w:lang w:eastAsia="cs-CZ"/>
        </w:rPr>
        <w:t xml:space="preserve"> z dôvodu akcie prevádzanej s územným plánom obce, ďalej uviedol, že im bolo sľúbené, že parcely im budú predané späť, k čomu už neskôr neprišlo. Žiadateľ požiadal o určenie ceny za odpredaj uvedenej parcely s prihliadnutím na vyššie uvedené okolnosti. </w:t>
      </w:r>
      <w:r w:rsidRPr="00EF0D18">
        <w:rPr>
          <w:rFonts w:cs="Calibri"/>
          <w:sz w:val="22"/>
          <w:szCs w:val="22"/>
          <w:lang w:eastAsia="cs-CZ"/>
        </w:rPr>
        <w:t xml:space="preserve">Navrhujeme obecnému zastupiteľstvu tento prípad prevodu nehnuteľnosti schváliť ako prípad hodný osobitného zreteľa. </w:t>
      </w:r>
      <w:r>
        <w:rPr>
          <w:rFonts w:cs="Calibri"/>
          <w:sz w:val="22"/>
          <w:szCs w:val="22"/>
          <w:lang w:eastAsia="cs-CZ"/>
        </w:rPr>
        <w:br/>
      </w:r>
    </w:p>
    <w:p w:rsidR="00EF0D18" w:rsidRPr="00EF0D18" w:rsidRDefault="00EF0D18" w:rsidP="00EF0D18">
      <w:pPr>
        <w:rPr>
          <w:rFonts w:cs="Calibri"/>
          <w:b/>
          <w:bCs/>
          <w:sz w:val="22"/>
          <w:szCs w:val="22"/>
          <w:lang w:eastAsia="cs-CZ"/>
        </w:rPr>
      </w:pPr>
      <w:r w:rsidRPr="00EF0D18">
        <w:rPr>
          <w:rFonts w:cs="Calibri"/>
          <w:b/>
          <w:bCs/>
          <w:sz w:val="22"/>
          <w:szCs w:val="22"/>
          <w:lang w:eastAsia="cs-CZ"/>
        </w:rPr>
        <w:t>Návrh uznesenia</w:t>
      </w:r>
    </w:p>
    <w:p w:rsidR="00EF0D18" w:rsidRPr="00EF0D18" w:rsidRDefault="00EF0D18" w:rsidP="00EF0D18">
      <w:pPr>
        <w:rPr>
          <w:rFonts w:cs="Calibri"/>
          <w:sz w:val="22"/>
          <w:szCs w:val="22"/>
          <w:lang w:eastAsia="cs-CZ"/>
        </w:rPr>
      </w:pPr>
      <w:r w:rsidRPr="00EF0D18">
        <w:rPr>
          <w:rFonts w:cs="Calibri"/>
          <w:bCs/>
          <w:sz w:val="22"/>
          <w:szCs w:val="22"/>
          <w:lang w:eastAsia="cs-CZ"/>
        </w:rPr>
        <w:t xml:space="preserve">Obecné zastupiteľstvo schvaľuje  v súlade s § 9, ods. 2, písmeno a), zákona č. 138/1991 Zb. o majetku obcí v znení neskorších predpisov spôsob odpredaja nehnuteľného majetku obce Jaslovské Bohunice v k.ú. Bohunice pozemok: </w:t>
      </w:r>
      <w:r w:rsidRPr="00EF0D18">
        <w:rPr>
          <w:rFonts w:cs="Calibri"/>
          <w:sz w:val="22"/>
          <w:szCs w:val="22"/>
          <w:lang w:eastAsia="cs-CZ"/>
        </w:rPr>
        <w:t>parcela reg. „C“-KN č. 250/82, druh pozemku: záhrada, o výmere 51 m², zapísaná na LV č. 900,</w:t>
      </w:r>
      <w:r w:rsidRPr="00EF0D18">
        <w:rPr>
          <w:rFonts w:cs="Calibri"/>
          <w:bCs/>
          <w:sz w:val="22"/>
          <w:szCs w:val="22"/>
          <w:lang w:eastAsia="cs-CZ"/>
        </w:rPr>
        <w:t xml:space="preserve"> </w:t>
      </w:r>
      <w:r w:rsidRPr="00EF0D18">
        <w:rPr>
          <w:rFonts w:cs="Calibri"/>
          <w:sz w:val="22"/>
          <w:szCs w:val="22"/>
          <w:lang w:eastAsia="cs-CZ"/>
        </w:rPr>
        <w:t xml:space="preserve">v cene .....................€/m2, – žiadateľovi Ing. Mgr. Petrovi Gbelcovi, bytom Botanická 25, 917 08 Trnava, ako prípad hodný osobitného zreteľa, z dôvodu, že uvedený pozemok vo vlastníctve obce Jaslovské Bohunice priamo susedí s nehnuteľnosťami, ktoré sú vo vlastníctve žiadateľa a pre obec je tento pozemok neupotrebiteľný. </w:t>
      </w:r>
    </w:p>
    <w:p w:rsidR="0050772E" w:rsidRPr="00EF0D18" w:rsidRDefault="00B03047" w:rsidP="0050772E">
      <w:r>
        <w:rPr>
          <w:rFonts w:cs="Calibri"/>
          <w:sz w:val="22"/>
          <w:szCs w:val="22"/>
          <w:lang w:eastAsia="cs-CZ"/>
        </w:rPr>
        <w:br/>
      </w:r>
      <w:r w:rsidR="00417948">
        <w:rPr>
          <w:b/>
          <w:sz w:val="22"/>
          <w:szCs w:val="22"/>
          <w:u w:val="single"/>
        </w:rPr>
        <w:t>K bodu č.1</w:t>
      </w:r>
      <w:r w:rsidR="00E22B70">
        <w:rPr>
          <w:b/>
          <w:sz w:val="22"/>
          <w:szCs w:val="22"/>
          <w:u w:val="single"/>
        </w:rPr>
        <w:t>4</w:t>
      </w:r>
      <w:r w:rsidR="00EF0D18">
        <w:rPr>
          <w:b/>
          <w:sz w:val="22"/>
          <w:szCs w:val="22"/>
          <w:u w:val="single"/>
        </w:rPr>
        <w:br/>
      </w:r>
      <w:r w:rsidR="00EF0D18" w:rsidRPr="00EF0D18">
        <w:rPr>
          <w:b/>
          <w:sz w:val="22"/>
          <w:szCs w:val="22"/>
        </w:rPr>
        <w:t>Schválenie zmluvy</w:t>
      </w:r>
      <w:r w:rsidR="00DD54CA">
        <w:rPr>
          <w:b/>
          <w:sz w:val="22"/>
          <w:szCs w:val="22"/>
        </w:rPr>
        <w:t xml:space="preserve"> </w:t>
      </w:r>
      <w:r w:rsidR="006049DD">
        <w:rPr>
          <w:b/>
          <w:sz w:val="22"/>
          <w:szCs w:val="22"/>
        </w:rPr>
        <w:t>so Slovenskou sporiteľňou a.s.</w:t>
      </w:r>
    </w:p>
    <w:p w:rsidR="00DD54CA" w:rsidRDefault="00DD54CA" w:rsidP="00DD54CA">
      <w:pPr>
        <w:rPr>
          <w:rFonts w:cs="Calibri"/>
          <w:sz w:val="22"/>
          <w:szCs w:val="22"/>
          <w:lang w:eastAsia="cs-CZ"/>
        </w:rPr>
      </w:pPr>
      <w:r w:rsidRPr="00DD54CA">
        <w:rPr>
          <w:rFonts w:cs="Calibri"/>
          <w:b/>
          <w:sz w:val="22"/>
          <w:szCs w:val="22"/>
          <w:lang w:eastAsia="cs-CZ"/>
        </w:rPr>
        <w:t>Spracoval a predkladá</w:t>
      </w:r>
      <w:r>
        <w:rPr>
          <w:rFonts w:cs="Calibri"/>
          <w:sz w:val="22"/>
          <w:szCs w:val="22"/>
          <w:lang w:eastAsia="cs-CZ"/>
        </w:rPr>
        <w:t>: Božena Krajčovičová, starostka</w:t>
      </w:r>
    </w:p>
    <w:p w:rsidR="00DD54CA" w:rsidRDefault="00DD54CA" w:rsidP="00DD54CA">
      <w:pPr>
        <w:rPr>
          <w:rFonts w:cs="Calibri"/>
          <w:sz w:val="22"/>
          <w:szCs w:val="22"/>
          <w:lang w:eastAsia="cs-CZ"/>
        </w:rPr>
      </w:pPr>
      <w:r>
        <w:rPr>
          <w:rFonts w:cs="Calibri"/>
          <w:sz w:val="22"/>
          <w:szCs w:val="22"/>
          <w:lang w:eastAsia="cs-CZ"/>
        </w:rPr>
        <w:t>V obci bude Slovenská sporiteľna a.s. prevádzkovať bankomat, ktorý bude umiestnený na administra</w:t>
      </w:r>
      <w:r w:rsidR="006049DD">
        <w:rPr>
          <w:rFonts w:cs="Calibri"/>
          <w:sz w:val="22"/>
          <w:szCs w:val="22"/>
          <w:lang w:eastAsia="cs-CZ"/>
        </w:rPr>
        <w:t>-</w:t>
      </w:r>
      <w:r>
        <w:rPr>
          <w:rFonts w:cs="Calibri"/>
          <w:sz w:val="22"/>
          <w:szCs w:val="22"/>
          <w:lang w:eastAsia="cs-CZ"/>
        </w:rPr>
        <w:t>tívne budove OcÚ a Pošty. Za týmto účelom predkladáme na schválenie znenie zmluvy o prenájme nebytových priestorov, ktoré odporúčame prijať.</w:t>
      </w:r>
    </w:p>
    <w:p w:rsidR="00DD54CA" w:rsidRPr="00DD54CA" w:rsidRDefault="00DD54CA" w:rsidP="00DD54CA">
      <w:pPr>
        <w:rPr>
          <w:rFonts w:cs="Calibri"/>
          <w:sz w:val="22"/>
          <w:szCs w:val="22"/>
          <w:lang w:eastAsia="cs-CZ"/>
        </w:rPr>
      </w:pPr>
    </w:p>
    <w:p w:rsidR="00DD54CA" w:rsidRPr="00EF0D18" w:rsidRDefault="00DD54CA" w:rsidP="00DD54CA">
      <w:pPr>
        <w:rPr>
          <w:rFonts w:cs="Calibri"/>
          <w:b/>
          <w:bCs/>
          <w:sz w:val="22"/>
          <w:szCs w:val="22"/>
          <w:lang w:eastAsia="cs-CZ"/>
        </w:rPr>
      </w:pPr>
      <w:r w:rsidRPr="00EF0D18">
        <w:rPr>
          <w:rFonts w:cs="Calibri"/>
          <w:b/>
          <w:bCs/>
          <w:sz w:val="22"/>
          <w:szCs w:val="22"/>
          <w:lang w:eastAsia="cs-CZ"/>
        </w:rPr>
        <w:t>Návrh uznesenia</w:t>
      </w:r>
    </w:p>
    <w:p w:rsidR="00DD54CA" w:rsidRPr="00DD54CA" w:rsidRDefault="00DD54CA" w:rsidP="00DD54CA">
      <w:pPr>
        <w:rPr>
          <w:sz w:val="22"/>
          <w:szCs w:val="22"/>
        </w:rPr>
      </w:pPr>
      <w:r w:rsidRPr="00EF0D18">
        <w:rPr>
          <w:rFonts w:cs="Calibri"/>
          <w:bCs/>
          <w:sz w:val="22"/>
          <w:szCs w:val="22"/>
          <w:lang w:eastAsia="cs-CZ"/>
        </w:rPr>
        <w:t xml:space="preserve">Obecné zastupiteľstvo obce Jaslovské Bohunice schvaľuje </w:t>
      </w:r>
      <w:r>
        <w:rPr>
          <w:rFonts w:cs="Calibri"/>
          <w:bCs/>
          <w:sz w:val="22"/>
          <w:szCs w:val="22"/>
          <w:lang w:eastAsia="cs-CZ"/>
        </w:rPr>
        <w:t xml:space="preserve">nájomnú zmluvu o prenájme nebytových priestorov nájomcovi </w:t>
      </w:r>
      <w:r>
        <w:rPr>
          <w:sz w:val="22"/>
          <w:szCs w:val="22"/>
        </w:rPr>
        <w:t xml:space="preserve">Slovenská sporiteľňa, </w:t>
      </w:r>
      <w:r w:rsidRPr="00DD54CA">
        <w:rPr>
          <w:color w:val="000000"/>
          <w:sz w:val="22"/>
          <w:szCs w:val="22"/>
        </w:rPr>
        <w:t>Tomášikova č. 48, 832 37</w:t>
      </w:r>
      <w:r w:rsidRPr="00DD54CA">
        <w:rPr>
          <w:sz w:val="22"/>
          <w:szCs w:val="22"/>
        </w:rPr>
        <w:t xml:space="preserve">  Bratislava</w:t>
      </w:r>
      <w:r>
        <w:rPr>
          <w:sz w:val="22"/>
          <w:szCs w:val="22"/>
        </w:rPr>
        <w:t xml:space="preserve">, </w:t>
      </w:r>
      <w:r w:rsidRPr="00DD54CA">
        <w:rPr>
          <w:sz w:val="22"/>
          <w:szCs w:val="22"/>
        </w:rPr>
        <w:t>IČO: 00151653</w:t>
      </w:r>
      <w:r>
        <w:rPr>
          <w:sz w:val="22"/>
          <w:szCs w:val="22"/>
        </w:rPr>
        <w:t>, za účelom prevádzkovania bankomatových služieb. Dohodnuté nájomné predstavuje 1 € ročne.</w:t>
      </w:r>
    </w:p>
    <w:p w:rsidR="00EF0D18" w:rsidRPr="00292DF0" w:rsidRDefault="00EF0D18" w:rsidP="0050772E">
      <w:pPr>
        <w:rPr>
          <w:b/>
          <w:sz w:val="22"/>
          <w:szCs w:val="22"/>
          <w:u w:val="single"/>
        </w:rPr>
      </w:pPr>
    </w:p>
    <w:p w:rsidR="00ED5A88" w:rsidRPr="00DD54CA" w:rsidRDefault="006049DD" w:rsidP="00EF0D18">
      <w:pPr>
        <w:pStyle w:val="Bezriadkovania"/>
        <w:rPr>
          <w:rFonts w:ascii="Times New Roman" w:hAnsi="Times New Roman"/>
          <w:lang w:eastAsia="cs-CZ"/>
        </w:rPr>
      </w:pPr>
      <w:r>
        <w:rPr>
          <w:rFonts w:ascii="Times New Roman" w:hAnsi="Times New Roman"/>
          <w:b/>
          <w:u w:val="single"/>
        </w:rPr>
        <w:t>K bodu č.15</w:t>
      </w:r>
      <w:r w:rsidR="00DD54CA" w:rsidRPr="00DD54CA">
        <w:rPr>
          <w:rFonts w:ascii="Times New Roman" w:hAnsi="Times New Roman"/>
          <w:b/>
          <w:u w:val="single"/>
        </w:rPr>
        <w:br/>
      </w:r>
      <w:r w:rsidR="00A93A57" w:rsidRPr="00DD54CA">
        <w:rPr>
          <w:rFonts w:ascii="Times New Roman" w:hAnsi="Times New Roman"/>
          <w:b/>
        </w:rPr>
        <w:t>Rôzne</w:t>
      </w:r>
    </w:p>
    <w:p w:rsidR="00DD54CA" w:rsidRPr="00DD54CA" w:rsidRDefault="00EF0D18" w:rsidP="00781D79">
      <w:pPr>
        <w:rPr>
          <w:rFonts w:eastAsiaTheme="minorEastAsia"/>
          <w:sz w:val="22"/>
          <w:szCs w:val="22"/>
          <w:lang w:eastAsia="en-US"/>
        </w:rPr>
      </w:pPr>
      <w:r w:rsidRPr="00DD54CA">
        <w:rPr>
          <w:rFonts w:eastAsiaTheme="minorEastAsia"/>
          <w:sz w:val="22"/>
          <w:szCs w:val="22"/>
          <w:lang w:eastAsia="en-US"/>
        </w:rPr>
        <w:t xml:space="preserve"> </w:t>
      </w:r>
    </w:p>
    <w:p w:rsidR="00781D79" w:rsidRPr="00DD54CA" w:rsidRDefault="00DD54CA" w:rsidP="00DD54CA">
      <w:pPr>
        <w:pStyle w:val="Odsekzoznamu"/>
        <w:numPr>
          <w:ilvl w:val="0"/>
          <w:numId w:val="27"/>
        </w:numPr>
        <w:rPr>
          <w:rFonts w:eastAsiaTheme="minorEastAsia"/>
          <w:sz w:val="22"/>
          <w:szCs w:val="22"/>
        </w:rPr>
      </w:pPr>
      <w:r>
        <w:rPr>
          <w:rFonts w:eastAsiaTheme="minorEastAsia"/>
          <w:sz w:val="22"/>
          <w:szCs w:val="22"/>
        </w:rPr>
        <w:t>výška nájomného za priestory na ubytovanie v areáli Ubytovne Jaslovské Bohnice</w:t>
      </w:r>
      <w:r w:rsidR="00EA4594">
        <w:rPr>
          <w:rFonts w:eastAsiaTheme="minorEastAsia"/>
          <w:sz w:val="22"/>
          <w:szCs w:val="22"/>
        </w:rPr>
        <w:t>.</w:t>
      </w:r>
    </w:p>
    <w:p w:rsidR="006116DD" w:rsidRPr="00DD54CA" w:rsidRDefault="006116DD" w:rsidP="006116DD">
      <w:pPr>
        <w:tabs>
          <w:tab w:val="left" w:pos="284"/>
        </w:tabs>
        <w:jc w:val="both"/>
        <w:rPr>
          <w:sz w:val="22"/>
          <w:szCs w:val="22"/>
        </w:rPr>
      </w:pPr>
    </w:p>
    <w:sectPr w:rsidR="006116DD" w:rsidRPr="00DD54CA" w:rsidSect="00EC5B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110" w:rsidRDefault="00161110" w:rsidP="00FE3D17">
      <w:r>
        <w:separator/>
      </w:r>
    </w:p>
  </w:endnote>
  <w:endnote w:type="continuationSeparator" w:id="0">
    <w:p w:rsidR="00161110" w:rsidRDefault="00161110" w:rsidP="00FE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17" w:rsidRPr="00FE3D17" w:rsidRDefault="00FE3D17">
    <w:pPr>
      <w:pStyle w:val="Pta"/>
      <w:jc w:val="right"/>
      <w:rPr>
        <w:sz w:val="20"/>
        <w:szCs w:val="20"/>
      </w:rPr>
    </w:pPr>
    <w:r w:rsidRPr="00FE3D17">
      <w:rPr>
        <w:sz w:val="20"/>
        <w:szCs w:val="20"/>
      </w:rPr>
      <w:fldChar w:fldCharType="begin"/>
    </w:r>
    <w:r w:rsidRPr="00FE3D17">
      <w:rPr>
        <w:sz w:val="20"/>
        <w:szCs w:val="20"/>
      </w:rPr>
      <w:instrText xml:space="preserve"> PAGE   \* MERGEFORMAT </w:instrText>
    </w:r>
    <w:r w:rsidRPr="00FE3D17">
      <w:rPr>
        <w:sz w:val="20"/>
        <w:szCs w:val="20"/>
      </w:rPr>
      <w:fldChar w:fldCharType="separate"/>
    </w:r>
    <w:r w:rsidR="007337D6">
      <w:rPr>
        <w:noProof/>
        <w:sz w:val="20"/>
        <w:szCs w:val="20"/>
      </w:rPr>
      <w:t>8</w:t>
    </w:r>
    <w:r w:rsidRPr="00FE3D17">
      <w:rPr>
        <w:sz w:val="20"/>
        <w:szCs w:val="20"/>
      </w:rPr>
      <w:fldChar w:fldCharType="end"/>
    </w:r>
  </w:p>
  <w:p w:rsidR="00FE3D17" w:rsidRDefault="00FE3D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110" w:rsidRDefault="00161110" w:rsidP="00FE3D17">
      <w:r>
        <w:separator/>
      </w:r>
    </w:p>
  </w:footnote>
  <w:footnote w:type="continuationSeparator" w:id="0">
    <w:p w:rsidR="00161110" w:rsidRDefault="00161110" w:rsidP="00FE3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15:restartNumberingAfterBreak="0">
    <w:nsid w:val="001F5530"/>
    <w:multiLevelType w:val="hybridMultilevel"/>
    <w:tmpl w:val="43C2BBA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ED4B01"/>
    <w:multiLevelType w:val="hybridMultilevel"/>
    <w:tmpl w:val="E6DAD9E6"/>
    <w:lvl w:ilvl="0" w:tplc="B0C8744C">
      <w:numFmt w:val="bullet"/>
      <w:lvlText w:val="-"/>
      <w:lvlJc w:val="left"/>
      <w:pPr>
        <w:tabs>
          <w:tab w:val="num" w:pos="360"/>
        </w:tabs>
        <w:ind w:left="360" w:hanging="360"/>
      </w:pPr>
      <w:rPr>
        <w:rFonts w:ascii="Times New Roman" w:eastAsia="Times New Roman" w:hAnsi="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085594"/>
    <w:multiLevelType w:val="hybridMultilevel"/>
    <w:tmpl w:val="C9127628"/>
    <w:lvl w:ilvl="0" w:tplc="5F16497E">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64A77"/>
    <w:multiLevelType w:val="hybridMultilevel"/>
    <w:tmpl w:val="45C892DC"/>
    <w:lvl w:ilvl="0" w:tplc="1780DDCA">
      <w:start w:val="7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BC4322"/>
    <w:multiLevelType w:val="hybridMultilevel"/>
    <w:tmpl w:val="26CCC3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DAE75BC"/>
    <w:multiLevelType w:val="hybridMultilevel"/>
    <w:tmpl w:val="47E456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5784498"/>
    <w:multiLevelType w:val="hybridMultilevel"/>
    <w:tmpl w:val="8C7A9E1E"/>
    <w:lvl w:ilvl="0" w:tplc="50D0CA1A">
      <w:start w:val="1"/>
      <w:numFmt w:val="decimal"/>
      <w:lvlText w:val="%1."/>
      <w:lvlJc w:val="left"/>
      <w:pPr>
        <w:ind w:left="1070" w:hanging="360"/>
      </w:pPr>
      <w:rPr>
        <w:rFonts w:cs="Times New Roman" w:hint="default"/>
        <w:b w:val="0"/>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28266287"/>
    <w:multiLevelType w:val="hybridMultilevel"/>
    <w:tmpl w:val="630EAAD4"/>
    <w:lvl w:ilvl="0" w:tplc="25467ABA">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BD01310"/>
    <w:multiLevelType w:val="hybridMultilevel"/>
    <w:tmpl w:val="57FA662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EDB50C3"/>
    <w:multiLevelType w:val="hybridMultilevel"/>
    <w:tmpl w:val="CC34699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FB31D03"/>
    <w:multiLevelType w:val="hybridMultilevel"/>
    <w:tmpl w:val="ABF092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1D16C1E"/>
    <w:multiLevelType w:val="hybridMultilevel"/>
    <w:tmpl w:val="B0C2718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65B07E8"/>
    <w:multiLevelType w:val="hybridMultilevel"/>
    <w:tmpl w:val="67F47C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01">
      <w:start w:val="1"/>
      <w:numFmt w:val="bullet"/>
      <w:lvlText w:val=""/>
      <w:lvlJc w:val="left"/>
      <w:pPr>
        <w:ind w:left="2160" w:hanging="180"/>
      </w:pPr>
      <w:rPr>
        <w:rFonts w:ascii="Symbol" w:hAnsi="Symbol" w:hint="default"/>
      </w:rPr>
    </w:lvl>
    <w:lvl w:ilvl="3" w:tplc="78DAD336">
      <w:start w:val="1"/>
      <w:numFmt w:val="lowerRoman"/>
      <w:lvlText w:val="%4)"/>
      <w:lvlJc w:val="left"/>
      <w:pPr>
        <w:ind w:left="3240" w:hanging="72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7A867DF"/>
    <w:multiLevelType w:val="hybridMultilevel"/>
    <w:tmpl w:val="FE48D0DC"/>
    <w:lvl w:ilvl="0" w:tplc="943429B2">
      <w:start w:val="7"/>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39441E2F"/>
    <w:multiLevelType w:val="hybridMultilevel"/>
    <w:tmpl w:val="CB40D64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A325ABE"/>
    <w:multiLevelType w:val="hybridMultilevel"/>
    <w:tmpl w:val="CD909EB6"/>
    <w:lvl w:ilvl="0" w:tplc="81C0002A">
      <w:numFmt w:val="bullet"/>
      <w:lvlText w:val="-"/>
      <w:lvlJc w:val="left"/>
      <w:pPr>
        <w:ind w:left="643" w:hanging="360"/>
      </w:pPr>
      <w:rPr>
        <w:rFonts w:ascii="Calibri" w:eastAsia="Times New Roman" w:hAnsi="Calibri" w:hint="default"/>
      </w:rPr>
    </w:lvl>
    <w:lvl w:ilvl="1" w:tplc="041B0003">
      <w:start w:val="1"/>
      <w:numFmt w:val="bullet"/>
      <w:lvlText w:val="o"/>
      <w:lvlJc w:val="left"/>
      <w:pPr>
        <w:ind w:left="1363" w:hanging="360"/>
      </w:pPr>
      <w:rPr>
        <w:rFonts w:ascii="Courier New" w:hAnsi="Courier New" w:hint="default"/>
      </w:rPr>
    </w:lvl>
    <w:lvl w:ilvl="2" w:tplc="041B0005">
      <w:start w:val="1"/>
      <w:numFmt w:val="bullet"/>
      <w:lvlText w:val=""/>
      <w:lvlJc w:val="left"/>
      <w:pPr>
        <w:ind w:left="2083" w:hanging="360"/>
      </w:pPr>
      <w:rPr>
        <w:rFonts w:ascii="Wingdings" w:hAnsi="Wingdings" w:hint="default"/>
      </w:rPr>
    </w:lvl>
    <w:lvl w:ilvl="3" w:tplc="041B0001">
      <w:start w:val="1"/>
      <w:numFmt w:val="bullet"/>
      <w:lvlText w:val=""/>
      <w:lvlJc w:val="left"/>
      <w:pPr>
        <w:ind w:left="2803" w:hanging="360"/>
      </w:pPr>
      <w:rPr>
        <w:rFonts w:ascii="Symbol" w:hAnsi="Symbol" w:hint="default"/>
      </w:rPr>
    </w:lvl>
    <w:lvl w:ilvl="4" w:tplc="041B0003">
      <w:start w:val="1"/>
      <w:numFmt w:val="bullet"/>
      <w:lvlText w:val="o"/>
      <w:lvlJc w:val="left"/>
      <w:pPr>
        <w:ind w:left="3523" w:hanging="360"/>
      </w:pPr>
      <w:rPr>
        <w:rFonts w:ascii="Courier New" w:hAnsi="Courier New" w:hint="default"/>
      </w:rPr>
    </w:lvl>
    <w:lvl w:ilvl="5" w:tplc="041B0005">
      <w:start w:val="1"/>
      <w:numFmt w:val="bullet"/>
      <w:lvlText w:val=""/>
      <w:lvlJc w:val="left"/>
      <w:pPr>
        <w:ind w:left="4243" w:hanging="360"/>
      </w:pPr>
      <w:rPr>
        <w:rFonts w:ascii="Wingdings" w:hAnsi="Wingdings" w:hint="default"/>
      </w:rPr>
    </w:lvl>
    <w:lvl w:ilvl="6" w:tplc="041B0001">
      <w:start w:val="1"/>
      <w:numFmt w:val="bullet"/>
      <w:lvlText w:val=""/>
      <w:lvlJc w:val="left"/>
      <w:pPr>
        <w:ind w:left="4963" w:hanging="360"/>
      </w:pPr>
      <w:rPr>
        <w:rFonts w:ascii="Symbol" w:hAnsi="Symbol" w:hint="default"/>
      </w:rPr>
    </w:lvl>
    <w:lvl w:ilvl="7" w:tplc="041B0003">
      <w:start w:val="1"/>
      <w:numFmt w:val="bullet"/>
      <w:lvlText w:val="o"/>
      <w:lvlJc w:val="left"/>
      <w:pPr>
        <w:ind w:left="5683" w:hanging="360"/>
      </w:pPr>
      <w:rPr>
        <w:rFonts w:ascii="Courier New" w:hAnsi="Courier New" w:hint="default"/>
      </w:rPr>
    </w:lvl>
    <w:lvl w:ilvl="8" w:tplc="041B0005">
      <w:start w:val="1"/>
      <w:numFmt w:val="bullet"/>
      <w:lvlText w:val=""/>
      <w:lvlJc w:val="left"/>
      <w:pPr>
        <w:ind w:left="6403" w:hanging="360"/>
      </w:pPr>
      <w:rPr>
        <w:rFonts w:ascii="Wingdings" w:hAnsi="Wingdings" w:hint="default"/>
      </w:rPr>
    </w:lvl>
  </w:abstractNum>
  <w:abstractNum w:abstractNumId="17" w15:restartNumberingAfterBreak="0">
    <w:nsid w:val="3FBF5633"/>
    <w:multiLevelType w:val="hybridMultilevel"/>
    <w:tmpl w:val="B6660A8E"/>
    <w:lvl w:ilvl="0" w:tplc="481E0CD6">
      <w:start w:val="39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44262E89"/>
    <w:multiLevelType w:val="hybridMultilevel"/>
    <w:tmpl w:val="8F7AB7C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6363E9B"/>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20" w15:restartNumberingAfterBreak="0">
    <w:nsid w:val="53052AA8"/>
    <w:multiLevelType w:val="hybridMultilevel"/>
    <w:tmpl w:val="973E90A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C509DF"/>
    <w:multiLevelType w:val="hybridMultilevel"/>
    <w:tmpl w:val="85C43180"/>
    <w:lvl w:ilvl="0" w:tplc="1F62471E">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6E5496E"/>
    <w:multiLevelType w:val="hybridMultilevel"/>
    <w:tmpl w:val="150E196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79668A3"/>
    <w:multiLevelType w:val="hybridMultilevel"/>
    <w:tmpl w:val="ED1AB0BE"/>
    <w:lvl w:ilvl="0" w:tplc="041B000F">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8DF37C2"/>
    <w:multiLevelType w:val="hybridMultilevel"/>
    <w:tmpl w:val="2C40F6AC"/>
    <w:lvl w:ilvl="0" w:tplc="94563694">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DEA2694"/>
    <w:multiLevelType w:val="hybridMultilevel"/>
    <w:tmpl w:val="E47E7BE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15:restartNumberingAfterBreak="0">
    <w:nsid w:val="650B12AB"/>
    <w:multiLevelType w:val="hybridMultilevel"/>
    <w:tmpl w:val="5E3C9FD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B711C3D"/>
    <w:multiLevelType w:val="hybridMultilevel"/>
    <w:tmpl w:val="CF10535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CAE13A2"/>
    <w:multiLevelType w:val="hybridMultilevel"/>
    <w:tmpl w:val="C28AD842"/>
    <w:lvl w:ilvl="0" w:tplc="0F4AFCDA">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9" w15:restartNumberingAfterBreak="0">
    <w:nsid w:val="77484FD8"/>
    <w:multiLevelType w:val="hybridMultilevel"/>
    <w:tmpl w:val="B096202A"/>
    <w:lvl w:ilvl="0" w:tplc="779AC022">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156" w:hanging="360"/>
      </w:pPr>
      <w:rPr>
        <w:rFonts w:cs="Times New Roman"/>
      </w:rPr>
    </w:lvl>
    <w:lvl w:ilvl="2" w:tplc="041B001B" w:tentative="1">
      <w:start w:val="1"/>
      <w:numFmt w:val="lowerRoman"/>
      <w:lvlText w:val="%3."/>
      <w:lvlJc w:val="right"/>
      <w:pPr>
        <w:ind w:left="1876" w:hanging="180"/>
      </w:pPr>
      <w:rPr>
        <w:rFonts w:cs="Times New Roman"/>
      </w:rPr>
    </w:lvl>
    <w:lvl w:ilvl="3" w:tplc="041B000F" w:tentative="1">
      <w:start w:val="1"/>
      <w:numFmt w:val="decimal"/>
      <w:lvlText w:val="%4."/>
      <w:lvlJc w:val="left"/>
      <w:pPr>
        <w:ind w:left="2596" w:hanging="360"/>
      </w:pPr>
      <w:rPr>
        <w:rFonts w:cs="Times New Roman"/>
      </w:rPr>
    </w:lvl>
    <w:lvl w:ilvl="4" w:tplc="041B0019" w:tentative="1">
      <w:start w:val="1"/>
      <w:numFmt w:val="lowerLetter"/>
      <w:lvlText w:val="%5."/>
      <w:lvlJc w:val="left"/>
      <w:pPr>
        <w:ind w:left="3316" w:hanging="360"/>
      </w:pPr>
      <w:rPr>
        <w:rFonts w:cs="Times New Roman"/>
      </w:rPr>
    </w:lvl>
    <w:lvl w:ilvl="5" w:tplc="041B001B" w:tentative="1">
      <w:start w:val="1"/>
      <w:numFmt w:val="lowerRoman"/>
      <w:lvlText w:val="%6."/>
      <w:lvlJc w:val="right"/>
      <w:pPr>
        <w:ind w:left="4036" w:hanging="180"/>
      </w:pPr>
      <w:rPr>
        <w:rFonts w:cs="Times New Roman"/>
      </w:rPr>
    </w:lvl>
    <w:lvl w:ilvl="6" w:tplc="041B000F" w:tentative="1">
      <w:start w:val="1"/>
      <w:numFmt w:val="decimal"/>
      <w:lvlText w:val="%7."/>
      <w:lvlJc w:val="left"/>
      <w:pPr>
        <w:ind w:left="4756" w:hanging="360"/>
      </w:pPr>
      <w:rPr>
        <w:rFonts w:cs="Times New Roman"/>
      </w:rPr>
    </w:lvl>
    <w:lvl w:ilvl="7" w:tplc="041B0019" w:tentative="1">
      <w:start w:val="1"/>
      <w:numFmt w:val="lowerLetter"/>
      <w:lvlText w:val="%8."/>
      <w:lvlJc w:val="left"/>
      <w:pPr>
        <w:ind w:left="5476" w:hanging="360"/>
      </w:pPr>
      <w:rPr>
        <w:rFonts w:cs="Times New Roman"/>
      </w:rPr>
    </w:lvl>
    <w:lvl w:ilvl="8" w:tplc="041B001B" w:tentative="1">
      <w:start w:val="1"/>
      <w:numFmt w:val="lowerRoman"/>
      <w:lvlText w:val="%9."/>
      <w:lvlJc w:val="right"/>
      <w:pPr>
        <w:ind w:left="6196" w:hanging="180"/>
      </w:pPr>
      <w:rPr>
        <w:rFonts w:cs="Times New Roman"/>
      </w:rPr>
    </w:lvl>
  </w:abstractNum>
  <w:abstractNum w:abstractNumId="30" w15:restartNumberingAfterBreak="0">
    <w:nsid w:val="794E7F15"/>
    <w:multiLevelType w:val="hybridMultilevel"/>
    <w:tmpl w:val="B1FC89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A597C8E"/>
    <w:multiLevelType w:val="hybridMultilevel"/>
    <w:tmpl w:val="EAECF8E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AE754BC"/>
    <w:multiLevelType w:val="hybridMultilevel"/>
    <w:tmpl w:val="D3CA70E6"/>
    <w:lvl w:ilvl="0" w:tplc="90ACBB2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3" w15:restartNumberingAfterBreak="0">
    <w:nsid w:val="7B791758"/>
    <w:multiLevelType w:val="hybridMultilevel"/>
    <w:tmpl w:val="73B8EF0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C0526FE"/>
    <w:multiLevelType w:val="hybridMultilevel"/>
    <w:tmpl w:val="CE507B0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7EC52250"/>
    <w:multiLevelType w:val="hybridMultilevel"/>
    <w:tmpl w:val="4446A076"/>
    <w:lvl w:ilvl="0" w:tplc="9DC4F30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2"/>
  </w:num>
  <w:num w:numId="4">
    <w:abstractNumId w:val="34"/>
  </w:num>
  <w:num w:numId="5">
    <w:abstractNumId w:val="27"/>
  </w:num>
  <w:num w:numId="6">
    <w:abstractNumId w:val="4"/>
  </w:num>
  <w:num w:numId="7">
    <w:abstractNumId w:val="22"/>
  </w:num>
  <w:num w:numId="8">
    <w:abstractNumId w:val="8"/>
  </w:num>
  <w:num w:numId="9">
    <w:abstractNumId w:val="5"/>
  </w:num>
  <w:num w:numId="10">
    <w:abstractNumId w:val="31"/>
  </w:num>
  <w:num w:numId="11">
    <w:abstractNumId w:val="20"/>
  </w:num>
  <w:num w:numId="12">
    <w:abstractNumId w:val="7"/>
  </w:num>
  <w:num w:numId="13">
    <w:abstractNumId w:val="30"/>
  </w:num>
  <w:num w:numId="14">
    <w:abstractNumId w:val="1"/>
  </w:num>
  <w:num w:numId="15">
    <w:abstractNumId w:val="2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6"/>
  </w:num>
  <w:num w:numId="19">
    <w:abstractNumId w:val="35"/>
  </w:num>
  <w:num w:numId="20">
    <w:abstractNumId w:val="13"/>
  </w:num>
  <w:num w:numId="21">
    <w:abstractNumId w:val="19"/>
  </w:num>
  <w:num w:numId="22">
    <w:abstractNumId w:val="28"/>
  </w:num>
  <w:num w:numId="23">
    <w:abstractNumId w:val="24"/>
  </w:num>
  <w:num w:numId="24">
    <w:abstractNumId w:val="10"/>
  </w:num>
  <w:num w:numId="25">
    <w:abstractNumId w:val="0"/>
  </w:num>
  <w:num w:numId="26">
    <w:abstractNumId w:val="11"/>
  </w:num>
  <w:num w:numId="27">
    <w:abstractNumId w:val="2"/>
  </w:num>
  <w:num w:numId="28">
    <w:abstractNumId w:val="16"/>
  </w:num>
  <w:num w:numId="29">
    <w:abstractNumId w:val="12"/>
  </w:num>
  <w:num w:numId="30">
    <w:abstractNumId w:val="14"/>
  </w:num>
  <w:num w:numId="31">
    <w:abstractNumId w:val="17"/>
  </w:num>
  <w:num w:numId="32">
    <w:abstractNumId w:val="15"/>
  </w:num>
  <w:num w:numId="33">
    <w:abstractNumId w:val="18"/>
  </w:num>
  <w:num w:numId="34">
    <w:abstractNumId w:val="9"/>
  </w:num>
  <w:num w:numId="35">
    <w:abstractNumId w:val="29"/>
  </w:num>
  <w:num w:numId="36">
    <w:abstractNumId w:val="3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90"/>
    <w:rsid w:val="00032733"/>
    <w:rsid w:val="00036EEE"/>
    <w:rsid w:val="00040896"/>
    <w:rsid w:val="00047CF6"/>
    <w:rsid w:val="00052FF8"/>
    <w:rsid w:val="00055945"/>
    <w:rsid w:val="00064C62"/>
    <w:rsid w:val="00065F1C"/>
    <w:rsid w:val="00076CA0"/>
    <w:rsid w:val="00086B7D"/>
    <w:rsid w:val="0009316F"/>
    <w:rsid w:val="0009515E"/>
    <w:rsid w:val="000B2708"/>
    <w:rsid w:val="000C335A"/>
    <w:rsid w:val="000D3291"/>
    <w:rsid w:val="000E03F2"/>
    <w:rsid w:val="000E061E"/>
    <w:rsid w:val="000F2828"/>
    <w:rsid w:val="00102790"/>
    <w:rsid w:val="001177F1"/>
    <w:rsid w:val="0012294D"/>
    <w:rsid w:val="0013345A"/>
    <w:rsid w:val="00134A62"/>
    <w:rsid w:val="00147CB5"/>
    <w:rsid w:val="00154917"/>
    <w:rsid w:val="001570E7"/>
    <w:rsid w:val="00161110"/>
    <w:rsid w:val="00165ABD"/>
    <w:rsid w:val="001741CA"/>
    <w:rsid w:val="001862F7"/>
    <w:rsid w:val="001906AC"/>
    <w:rsid w:val="001934D7"/>
    <w:rsid w:val="001B4495"/>
    <w:rsid w:val="001C6576"/>
    <w:rsid w:val="001D2EF6"/>
    <w:rsid w:val="001D6F02"/>
    <w:rsid w:val="001E62D7"/>
    <w:rsid w:val="001E7E45"/>
    <w:rsid w:val="001F1B46"/>
    <w:rsid w:val="001F5358"/>
    <w:rsid w:val="00222C14"/>
    <w:rsid w:val="00222DEC"/>
    <w:rsid w:val="002320C4"/>
    <w:rsid w:val="0023272B"/>
    <w:rsid w:val="0023353F"/>
    <w:rsid w:val="0023396E"/>
    <w:rsid w:val="00236E0A"/>
    <w:rsid w:val="00243E75"/>
    <w:rsid w:val="002479DE"/>
    <w:rsid w:val="00254476"/>
    <w:rsid w:val="00255797"/>
    <w:rsid w:val="002610AA"/>
    <w:rsid w:val="00276EFF"/>
    <w:rsid w:val="00292DF0"/>
    <w:rsid w:val="00296753"/>
    <w:rsid w:val="002A0FB8"/>
    <w:rsid w:val="002A4450"/>
    <w:rsid w:val="002B20EC"/>
    <w:rsid w:val="002B2D97"/>
    <w:rsid w:val="002D2324"/>
    <w:rsid w:val="002E7EA7"/>
    <w:rsid w:val="003032F2"/>
    <w:rsid w:val="003124E3"/>
    <w:rsid w:val="00316862"/>
    <w:rsid w:val="00322F94"/>
    <w:rsid w:val="00330765"/>
    <w:rsid w:val="00333ECD"/>
    <w:rsid w:val="003447DE"/>
    <w:rsid w:val="003520A7"/>
    <w:rsid w:val="00352953"/>
    <w:rsid w:val="00356612"/>
    <w:rsid w:val="00360C5B"/>
    <w:rsid w:val="00361381"/>
    <w:rsid w:val="0036321F"/>
    <w:rsid w:val="00366E1B"/>
    <w:rsid w:val="00373EDE"/>
    <w:rsid w:val="003765B5"/>
    <w:rsid w:val="00377526"/>
    <w:rsid w:val="00383D67"/>
    <w:rsid w:val="003908F4"/>
    <w:rsid w:val="00394A64"/>
    <w:rsid w:val="003975C1"/>
    <w:rsid w:val="003A466E"/>
    <w:rsid w:val="003B1F2C"/>
    <w:rsid w:val="003B6CA9"/>
    <w:rsid w:val="003B7555"/>
    <w:rsid w:val="003C7C1C"/>
    <w:rsid w:val="003D4CED"/>
    <w:rsid w:val="003E14BA"/>
    <w:rsid w:val="003E29FB"/>
    <w:rsid w:val="003F0F45"/>
    <w:rsid w:val="003F4B12"/>
    <w:rsid w:val="004053AC"/>
    <w:rsid w:val="00417948"/>
    <w:rsid w:val="00421658"/>
    <w:rsid w:val="004246A8"/>
    <w:rsid w:val="00426820"/>
    <w:rsid w:val="004515AD"/>
    <w:rsid w:val="00456814"/>
    <w:rsid w:val="004570FD"/>
    <w:rsid w:val="004632B7"/>
    <w:rsid w:val="00474A05"/>
    <w:rsid w:val="004874D5"/>
    <w:rsid w:val="0049450F"/>
    <w:rsid w:val="004A7F9C"/>
    <w:rsid w:val="004B20C9"/>
    <w:rsid w:val="004B2F00"/>
    <w:rsid w:val="004C20E2"/>
    <w:rsid w:val="004D0EAE"/>
    <w:rsid w:val="004E4377"/>
    <w:rsid w:val="004F2D41"/>
    <w:rsid w:val="004F6B41"/>
    <w:rsid w:val="0050772E"/>
    <w:rsid w:val="00507D34"/>
    <w:rsid w:val="00530E7E"/>
    <w:rsid w:val="00534DD5"/>
    <w:rsid w:val="005443E4"/>
    <w:rsid w:val="005472C5"/>
    <w:rsid w:val="00554F38"/>
    <w:rsid w:val="005567E2"/>
    <w:rsid w:val="00562979"/>
    <w:rsid w:val="0058576B"/>
    <w:rsid w:val="00596011"/>
    <w:rsid w:val="005B4B0C"/>
    <w:rsid w:val="005B7B2C"/>
    <w:rsid w:val="005C25A5"/>
    <w:rsid w:val="005D59A4"/>
    <w:rsid w:val="005D7A01"/>
    <w:rsid w:val="005E17BD"/>
    <w:rsid w:val="005E2780"/>
    <w:rsid w:val="005E6446"/>
    <w:rsid w:val="005F07D4"/>
    <w:rsid w:val="005F3D09"/>
    <w:rsid w:val="005F447A"/>
    <w:rsid w:val="005F6672"/>
    <w:rsid w:val="006049DD"/>
    <w:rsid w:val="006116DD"/>
    <w:rsid w:val="00625B02"/>
    <w:rsid w:val="006361B1"/>
    <w:rsid w:val="00642ADB"/>
    <w:rsid w:val="006505E2"/>
    <w:rsid w:val="006510B6"/>
    <w:rsid w:val="00655D21"/>
    <w:rsid w:val="00667B2A"/>
    <w:rsid w:val="00680104"/>
    <w:rsid w:val="00680482"/>
    <w:rsid w:val="00680AB6"/>
    <w:rsid w:val="0069693C"/>
    <w:rsid w:val="006B769E"/>
    <w:rsid w:val="006C0F31"/>
    <w:rsid w:val="006D4C54"/>
    <w:rsid w:val="006D53C5"/>
    <w:rsid w:val="006D66F3"/>
    <w:rsid w:val="006F5255"/>
    <w:rsid w:val="00702594"/>
    <w:rsid w:val="00711CE2"/>
    <w:rsid w:val="00723F72"/>
    <w:rsid w:val="007337D6"/>
    <w:rsid w:val="00734E48"/>
    <w:rsid w:val="007350B5"/>
    <w:rsid w:val="00736CD5"/>
    <w:rsid w:val="00736E40"/>
    <w:rsid w:val="007374E8"/>
    <w:rsid w:val="0074077B"/>
    <w:rsid w:val="007447AC"/>
    <w:rsid w:val="00752682"/>
    <w:rsid w:val="00755218"/>
    <w:rsid w:val="007613E4"/>
    <w:rsid w:val="00771B41"/>
    <w:rsid w:val="0077488E"/>
    <w:rsid w:val="00781D79"/>
    <w:rsid w:val="00794FE3"/>
    <w:rsid w:val="00796B0A"/>
    <w:rsid w:val="007A0D41"/>
    <w:rsid w:val="007A2FDC"/>
    <w:rsid w:val="007A7DE0"/>
    <w:rsid w:val="007B17E8"/>
    <w:rsid w:val="007B341C"/>
    <w:rsid w:val="007B5205"/>
    <w:rsid w:val="007C2CC1"/>
    <w:rsid w:val="007D49E5"/>
    <w:rsid w:val="007D5C89"/>
    <w:rsid w:val="007D7693"/>
    <w:rsid w:val="007E56C1"/>
    <w:rsid w:val="007E7ABE"/>
    <w:rsid w:val="008117CA"/>
    <w:rsid w:val="00826733"/>
    <w:rsid w:val="008310A3"/>
    <w:rsid w:val="00832F60"/>
    <w:rsid w:val="008368AF"/>
    <w:rsid w:val="008526C2"/>
    <w:rsid w:val="00854A7B"/>
    <w:rsid w:val="00865B79"/>
    <w:rsid w:val="008A0BB3"/>
    <w:rsid w:val="008B37F1"/>
    <w:rsid w:val="008C2D9C"/>
    <w:rsid w:val="008E1FC7"/>
    <w:rsid w:val="008E4284"/>
    <w:rsid w:val="008F1771"/>
    <w:rsid w:val="008F3712"/>
    <w:rsid w:val="008F55CA"/>
    <w:rsid w:val="0092700B"/>
    <w:rsid w:val="009316AF"/>
    <w:rsid w:val="00932900"/>
    <w:rsid w:val="00942FC2"/>
    <w:rsid w:val="009513C8"/>
    <w:rsid w:val="00976EFC"/>
    <w:rsid w:val="00992EBA"/>
    <w:rsid w:val="0099478E"/>
    <w:rsid w:val="00997F2F"/>
    <w:rsid w:val="009B2D89"/>
    <w:rsid w:val="009B3FBA"/>
    <w:rsid w:val="009E5184"/>
    <w:rsid w:val="009F6C6E"/>
    <w:rsid w:val="00A02B6B"/>
    <w:rsid w:val="00A13FAA"/>
    <w:rsid w:val="00A2420A"/>
    <w:rsid w:val="00A245EA"/>
    <w:rsid w:val="00A31777"/>
    <w:rsid w:val="00A33949"/>
    <w:rsid w:val="00A3627B"/>
    <w:rsid w:val="00A37175"/>
    <w:rsid w:val="00A51968"/>
    <w:rsid w:val="00A64519"/>
    <w:rsid w:val="00A73BC0"/>
    <w:rsid w:val="00A81C14"/>
    <w:rsid w:val="00A8272D"/>
    <w:rsid w:val="00A86BAC"/>
    <w:rsid w:val="00A92E05"/>
    <w:rsid w:val="00A93A57"/>
    <w:rsid w:val="00AA5438"/>
    <w:rsid w:val="00AB1EBC"/>
    <w:rsid w:val="00AC370C"/>
    <w:rsid w:val="00AD0CD5"/>
    <w:rsid w:val="00AD52CB"/>
    <w:rsid w:val="00AD7EFB"/>
    <w:rsid w:val="00AE27A7"/>
    <w:rsid w:val="00AE28E7"/>
    <w:rsid w:val="00AE2A52"/>
    <w:rsid w:val="00AE6B93"/>
    <w:rsid w:val="00AF0D03"/>
    <w:rsid w:val="00AF3E08"/>
    <w:rsid w:val="00AF4600"/>
    <w:rsid w:val="00AF637E"/>
    <w:rsid w:val="00B03047"/>
    <w:rsid w:val="00B036D8"/>
    <w:rsid w:val="00B04C43"/>
    <w:rsid w:val="00B17E20"/>
    <w:rsid w:val="00B37CC1"/>
    <w:rsid w:val="00B44C99"/>
    <w:rsid w:val="00B57B48"/>
    <w:rsid w:val="00B60C2D"/>
    <w:rsid w:val="00B648A9"/>
    <w:rsid w:val="00B659A6"/>
    <w:rsid w:val="00B800AE"/>
    <w:rsid w:val="00B92AB4"/>
    <w:rsid w:val="00BA0960"/>
    <w:rsid w:val="00BB1CA3"/>
    <w:rsid w:val="00BB478D"/>
    <w:rsid w:val="00BD0216"/>
    <w:rsid w:val="00BD239C"/>
    <w:rsid w:val="00BD6654"/>
    <w:rsid w:val="00BE172B"/>
    <w:rsid w:val="00BF25E0"/>
    <w:rsid w:val="00BF2B72"/>
    <w:rsid w:val="00BF7717"/>
    <w:rsid w:val="00C03358"/>
    <w:rsid w:val="00C05DCB"/>
    <w:rsid w:val="00C2156F"/>
    <w:rsid w:val="00C45BB2"/>
    <w:rsid w:val="00C53123"/>
    <w:rsid w:val="00C56293"/>
    <w:rsid w:val="00C619F9"/>
    <w:rsid w:val="00C6752B"/>
    <w:rsid w:val="00C8132B"/>
    <w:rsid w:val="00C81D8C"/>
    <w:rsid w:val="00C91D69"/>
    <w:rsid w:val="00C94315"/>
    <w:rsid w:val="00CB1C8E"/>
    <w:rsid w:val="00CB1DA6"/>
    <w:rsid w:val="00CB5672"/>
    <w:rsid w:val="00CB6372"/>
    <w:rsid w:val="00CC1808"/>
    <w:rsid w:val="00CD5F00"/>
    <w:rsid w:val="00D53802"/>
    <w:rsid w:val="00D6398C"/>
    <w:rsid w:val="00D70A91"/>
    <w:rsid w:val="00D94963"/>
    <w:rsid w:val="00D97720"/>
    <w:rsid w:val="00DC7294"/>
    <w:rsid w:val="00DD25D6"/>
    <w:rsid w:val="00DD54CA"/>
    <w:rsid w:val="00DE1C64"/>
    <w:rsid w:val="00DE4331"/>
    <w:rsid w:val="00DE6DCC"/>
    <w:rsid w:val="00DF3B32"/>
    <w:rsid w:val="00E01D4D"/>
    <w:rsid w:val="00E14D13"/>
    <w:rsid w:val="00E22B70"/>
    <w:rsid w:val="00E2555D"/>
    <w:rsid w:val="00E26D84"/>
    <w:rsid w:val="00E3433B"/>
    <w:rsid w:val="00E41D3B"/>
    <w:rsid w:val="00E562F0"/>
    <w:rsid w:val="00E6466B"/>
    <w:rsid w:val="00E6548F"/>
    <w:rsid w:val="00E672C0"/>
    <w:rsid w:val="00E751CC"/>
    <w:rsid w:val="00E8311C"/>
    <w:rsid w:val="00E86839"/>
    <w:rsid w:val="00E96578"/>
    <w:rsid w:val="00EA0B01"/>
    <w:rsid w:val="00EA155D"/>
    <w:rsid w:val="00EA4594"/>
    <w:rsid w:val="00EC5B8E"/>
    <w:rsid w:val="00ED180E"/>
    <w:rsid w:val="00ED59A1"/>
    <w:rsid w:val="00ED5A88"/>
    <w:rsid w:val="00EF0D18"/>
    <w:rsid w:val="00EF2A89"/>
    <w:rsid w:val="00EF6A24"/>
    <w:rsid w:val="00F0754D"/>
    <w:rsid w:val="00F1159E"/>
    <w:rsid w:val="00F15641"/>
    <w:rsid w:val="00F27FB8"/>
    <w:rsid w:val="00F30EEF"/>
    <w:rsid w:val="00F4040F"/>
    <w:rsid w:val="00F43453"/>
    <w:rsid w:val="00F43D0B"/>
    <w:rsid w:val="00F65C96"/>
    <w:rsid w:val="00F83191"/>
    <w:rsid w:val="00F87DBE"/>
    <w:rsid w:val="00F935A8"/>
    <w:rsid w:val="00FA1C0A"/>
    <w:rsid w:val="00FB3E08"/>
    <w:rsid w:val="00FC27E1"/>
    <w:rsid w:val="00FC4873"/>
    <w:rsid w:val="00FD0DCF"/>
    <w:rsid w:val="00FD4FCF"/>
    <w:rsid w:val="00FE3D17"/>
    <w:rsid w:val="00FF3FCF"/>
    <w:rsid w:val="00FF461D"/>
    <w:rsid w:val="00FF77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FF2CC7-DD4A-4055-94D0-FBCE7BBE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316F"/>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02790"/>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F27FB8"/>
    <w:pPr>
      <w:jc w:val="both"/>
    </w:pPr>
    <w:rPr>
      <w:lang w:eastAsia="cs-CZ"/>
    </w:rPr>
  </w:style>
  <w:style w:type="character" w:customStyle="1" w:styleId="ZkladntextChar">
    <w:name w:val="Základný text Char"/>
    <w:basedOn w:val="Predvolenpsmoodseku"/>
    <w:link w:val="Zkladntext"/>
    <w:uiPriority w:val="99"/>
    <w:locked/>
    <w:rsid w:val="00F27FB8"/>
    <w:rPr>
      <w:rFonts w:ascii="Times New Roman" w:hAnsi="Times New Roman" w:cs="Times New Roman"/>
      <w:sz w:val="24"/>
      <w:szCs w:val="24"/>
      <w:lang w:val="x-none" w:eastAsia="cs-CZ"/>
    </w:rPr>
  </w:style>
  <w:style w:type="character" w:customStyle="1" w:styleId="BezriadkovaniaChar">
    <w:name w:val="Bez riadkovania Char"/>
    <w:link w:val="Bezriadkovania"/>
    <w:locked/>
    <w:rsid w:val="00B37CC1"/>
    <w:rPr>
      <w:rFonts w:ascii="Calibri" w:hAnsi="Calibri"/>
      <w:lang w:val="x-none" w:eastAsia="sk-SK"/>
    </w:rPr>
  </w:style>
  <w:style w:type="paragraph" w:styleId="Bezriadkovania">
    <w:name w:val="No Spacing"/>
    <w:link w:val="BezriadkovaniaChar"/>
    <w:uiPriority w:val="1"/>
    <w:rsid w:val="00352953"/>
    <w:pPr>
      <w:spacing w:after="0" w:line="240" w:lineRule="auto"/>
    </w:pPr>
    <w:rPr>
      <w:rFonts w:ascii="Calibri" w:hAnsi="Calibri" w:cs="Times New Roman"/>
      <w:lang w:eastAsia="sk-SK"/>
    </w:rPr>
  </w:style>
  <w:style w:type="character" w:customStyle="1" w:styleId="apple-converted-space">
    <w:name w:val="apple-converted-space"/>
    <w:basedOn w:val="Predvolenpsmoodseku"/>
    <w:rsid w:val="0023353F"/>
    <w:rPr>
      <w:rFonts w:cs="Times New Roman"/>
    </w:rPr>
  </w:style>
  <w:style w:type="paragraph" w:styleId="Hlavika">
    <w:name w:val="header"/>
    <w:basedOn w:val="Normlny"/>
    <w:link w:val="HlavikaChar"/>
    <w:uiPriority w:val="99"/>
    <w:semiHidden/>
    <w:unhideWhenUsed/>
    <w:rsid w:val="00FE3D17"/>
    <w:pPr>
      <w:tabs>
        <w:tab w:val="center" w:pos="4536"/>
        <w:tab w:val="right" w:pos="9072"/>
      </w:tabs>
    </w:pPr>
  </w:style>
  <w:style w:type="character" w:customStyle="1" w:styleId="HlavikaChar">
    <w:name w:val="Hlavička Char"/>
    <w:basedOn w:val="Predvolenpsmoodseku"/>
    <w:link w:val="Hlavika"/>
    <w:uiPriority w:val="99"/>
    <w:semiHidden/>
    <w:locked/>
    <w:rsid w:val="00FE3D17"/>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FE3D17"/>
    <w:pPr>
      <w:tabs>
        <w:tab w:val="center" w:pos="4536"/>
        <w:tab w:val="right" w:pos="9072"/>
      </w:tabs>
    </w:pPr>
  </w:style>
  <w:style w:type="character" w:customStyle="1" w:styleId="PtaChar">
    <w:name w:val="Päta Char"/>
    <w:basedOn w:val="Predvolenpsmoodseku"/>
    <w:link w:val="Pta"/>
    <w:uiPriority w:val="99"/>
    <w:locked/>
    <w:rsid w:val="00FE3D17"/>
    <w:rPr>
      <w:rFonts w:ascii="Times New Roman" w:hAnsi="Times New Roman" w:cs="Times New Roman"/>
      <w:sz w:val="24"/>
      <w:szCs w:val="24"/>
      <w:lang w:val="x-none" w:eastAsia="sk-SK"/>
    </w:rPr>
  </w:style>
  <w:style w:type="paragraph" w:customStyle="1" w:styleId="Standard">
    <w:name w:val="Standard"/>
    <w:rsid w:val="00AC370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Odsekzoznamu">
    <w:name w:val="List Paragraph"/>
    <w:basedOn w:val="Normlny"/>
    <w:uiPriority w:val="34"/>
    <w:qFormat/>
    <w:rsid w:val="00BD6654"/>
    <w:pPr>
      <w:ind w:left="720"/>
    </w:pPr>
    <w:rPr>
      <w:lang w:eastAsia="en-US"/>
    </w:rPr>
  </w:style>
  <w:style w:type="paragraph" w:styleId="Textbubliny">
    <w:name w:val="Balloon Text"/>
    <w:basedOn w:val="Normlny"/>
    <w:link w:val="TextbublinyChar"/>
    <w:uiPriority w:val="99"/>
    <w:rsid w:val="001741CA"/>
    <w:rPr>
      <w:rFonts w:ascii="Segoe UI" w:hAnsi="Segoe UI" w:cs="Segoe UI"/>
      <w:sz w:val="18"/>
      <w:szCs w:val="18"/>
    </w:rPr>
  </w:style>
  <w:style w:type="character" w:customStyle="1" w:styleId="TextbublinyChar">
    <w:name w:val="Text bubliny Char"/>
    <w:basedOn w:val="Predvolenpsmoodseku"/>
    <w:link w:val="Textbubliny"/>
    <w:uiPriority w:val="99"/>
    <w:locked/>
    <w:rsid w:val="001741CA"/>
    <w:rPr>
      <w:rFonts w:ascii="Segoe UI" w:hAnsi="Segoe UI" w:cs="Segoe UI"/>
      <w:sz w:val="18"/>
      <w:szCs w:val="18"/>
      <w:lang w:val="x-none" w:eastAsia="sk-SK"/>
    </w:rPr>
  </w:style>
  <w:style w:type="character" w:styleId="Nzovknihy">
    <w:name w:val="Book Title"/>
    <w:basedOn w:val="Predvolenpsmoodseku"/>
    <w:uiPriority w:val="33"/>
    <w:qFormat/>
    <w:rsid w:val="00BB1CA3"/>
    <w:rPr>
      <w:rFonts w:cs="Times New Roman"/>
      <w:b/>
      <w:bCs/>
      <w:i/>
      <w:iCs/>
      <w:spacing w:val="5"/>
    </w:rPr>
  </w:style>
  <w:style w:type="table" w:styleId="Strednzoznam2zvraznenie1">
    <w:name w:val="Medium List 2 Accent 1"/>
    <w:basedOn w:val="Normlnatabuka"/>
    <w:uiPriority w:val="66"/>
    <w:rsid w:val="005E6446"/>
    <w:pPr>
      <w:spacing w:after="0" w:line="240" w:lineRule="auto"/>
    </w:pPr>
    <w:rPr>
      <w:rFonts w:asciiTheme="majorHAnsi" w:eastAsiaTheme="majorEastAsia" w:hAnsiTheme="majorHAnsi" w:cs="Times New Roman"/>
      <w:color w:val="000000" w:themeColor="text1"/>
      <w:lang w:eastAsia="sk-S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rFonts w:cs="Times New Roman"/>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rPr>
        <w:rFonts w:cs="Times New Roman"/>
      </w:rPr>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rPr>
        <w:rFonts w:cs="Times New Roman"/>
      </w:rPr>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top w:val="nil"/>
          <w:bottom w:val="nil"/>
          <w:insideH w:val="nil"/>
          <w:insideV w:val="nil"/>
        </w:tcBorders>
        <w:shd w:val="clear" w:color="auto" w:fill="D3DFEE"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paragraph" w:styleId="Obyajntext">
    <w:name w:val="Plain Text"/>
    <w:basedOn w:val="Normlny"/>
    <w:link w:val="ObyajntextChar"/>
    <w:uiPriority w:val="99"/>
    <w:unhideWhenUsed/>
    <w:rsid w:val="00AF0D03"/>
    <w:rPr>
      <w:rFonts w:ascii="Calibri" w:hAnsi="Calibri"/>
      <w:sz w:val="22"/>
      <w:szCs w:val="21"/>
      <w:lang w:eastAsia="en-US"/>
    </w:rPr>
  </w:style>
  <w:style w:type="character" w:customStyle="1" w:styleId="ObyajntextChar">
    <w:name w:val="Obyčajný text Char"/>
    <w:basedOn w:val="Predvolenpsmoodseku"/>
    <w:link w:val="Obyajntext"/>
    <w:uiPriority w:val="99"/>
    <w:locked/>
    <w:rsid w:val="00AF0D03"/>
    <w:rPr>
      <w:rFonts w:ascii="Calibri" w:hAnsi="Calibri" w:cs="Times New Roman"/>
      <w:sz w:val="21"/>
      <w:szCs w:val="21"/>
    </w:rPr>
  </w:style>
  <w:style w:type="paragraph" w:styleId="Normlnywebov">
    <w:name w:val="Normal (Web)"/>
    <w:basedOn w:val="Normlny"/>
    <w:uiPriority w:val="99"/>
    <w:rsid w:val="00B03047"/>
    <w:pPr>
      <w:spacing w:before="75" w:after="30"/>
    </w:pPr>
  </w:style>
  <w:style w:type="paragraph" w:styleId="Textkomentra">
    <w:name w:val="annotation text"/>
    <w:basedOn w:val="Normlny"/>
    <w:link w:val="TextkomentraChar"/>
    <w:uiPriority w:val="99"/>
    <w:unhideWhenUsed/>
    <w:rsid w:val="00352953"/>
    <w:rPr>
      <w:rFonts w:ascii="Calibri" w:hAnsi="Calibri"/>
      <w:lang w:eastAsia="en-US"/>
    </w:rPr>
  </w:style>
  <w:style w:type="character" w:customStyle="1" w:styleId="TextkomentraChar">
    <w:name w:val="Text komentára Char"/>
    <w:basedOn w:val="Predvolenpsmoodseku"/>
    <w:link w:val="Textkomentra"/>
    <w:uiPriority w:val="99"/>
    <w:locked/>
    <w:rsid w:val="00352953"/>
    <w:rPr>
      <w:rFonts w:ascii="Calibri" w:hAnsi="Calibri" w:cs="Times New Roman"/>
      <w:sz w:val="24"/>
      <w:szCs w:val="24"/>
    </w:rPr>
  </w:style>
  <w:style w:type="character" w:styleId="Odkaznakomentr">
    <w:name w:val="annotation reference"/>
    <w:basedOn w:val="Predvolenpsmoodseku"/>
    <w:uiPriority w:val="99"/>
    <w:unhideWhenUsed/>
    <w:rsid w:val="00352953"/>
    <w:rPr>
      <w:rFonts w:cs="Times New Roman"/>
      <w:sz w:val="18"/>
    </w:rPr>
  </w:style>
  <w:style w:type="paragraph" w:styleId="Predmetkomentra">
    <w:name w:val="annotation subject"/>
    <w:basedOn w:val="Textkomentra"/>
    <w:next w:val="Textkomentra"/>
    <w:link w:val="PredmetkomentraChar"/>
    <w:uiPriority w:val="99"/>
    <w:rsid w:val="0009316F"/>
    <w:rPr>
      <w:rFonts w:ascii="Times New Roman" w:hAnsi="Times New Roman"/>
      <w:b/>
      <w:bCs/>
      <w:sz w:val="20"/>
      <w:szCs w:val="20"/>
      <w:lang w:eastAsia="sk-SK"/>
    </w:rPr>
  </w:style>
  <w:style w:type="character" w:customStyle="1" w:styleId="PredmetkomentraChar">
    <w:name w:val="Predmet komentára Char"/>
    <w:basedOn w:val="TextkomentraChar"/>
    <w:link w:val="Predmetkomentra"/>
    <w:uiPriority w:val="99"/>
    <w:locked/>
    <w:rsid w:val="0009316F"/>
    <w:rPr>
      <w:rFonts w:ascii="Times New Roman" w:hAnsi="Times New Roman" w:cs="Times New Roman"/>
      <w:b/>
      <w:bCs/>
      <w:sz w:val="20"/>
      <w:szCs w:val="20"/>
      <w:lang w:val="x-none" w:eastAsia="sk-SK"/>
    </w:rPr>
  </w:style>
  <w:style w:type="paragraph" w:styleId="Revzia">
    <w:name w:val="Revision"/>
    <w:hidden/>
    <w:uiPriority w:val="99"/>
    <w:semiHidden/>
    <w:rsid w:val="0009316F"/>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742878">
      <w:bodyDiv w:val="1"/>
      <w:marLeft w:val="0"/>
      <w:marRight w:val="0"/>
      <w:marTop w:val="0"/>
      <w:marBottom w:val="0"/>
      <w:divBdr>
        <w:top w:val="none" w:sz="0" w:space="0" w:color="auto"/>
        <w:left w:val="none" w:sz="0" w:space="0" w:color="auto"/>
        <w:bottom w:val="none" w:sz="0" w:space="0" w:color="auto"/>
        <w:right w:val="none" w:sz="0" w:space="0" w:color="auto"/>
      </w:divBdr>
    </w:div>
    <w:div w:id="1273782540">
      <w:marLeft w:val="0"/>
      <w:marRight w:val="0"/>
      <w:marTop w:val="0"/>
      <w:marBottom w:val="0"/>
      <w:divBdr>
        <w:top w:val="none" w:sz="0" w:space="0" w:color="auto"/>
        <w:left w:val="none" w:sz="0" w:space="0" w:color="auto"/>
        <w:bottom w:val="none" w:sz="0" w:space="0" w:color="auto"/>
        <w:right w:val="none" w:sz="0" w:space="0" w:color="auto"/>
      </w:divBdr>
    </w:div>
    <w:div w:id="1273782541">
      <w:marLeft w:val="0"/>
      <w:marRight w:val="0"/>
      <w:marTop w:val="0"/>
      <w:marBottom w:val="0"/>
      <w:divBdr>
        <w:top w:val="none" w:sz="0" w:space="0" w:color="auto"/>
        <w:left w:val="none" w:sz="0" w:space="0" w:color="auto"/>
        <w:bottom w:val="none" w:sz="0" w:space="0" w:color="auto"/>
        <w:right w:val="none" w:sz="0" w:space="0" w:color="auto"/>
      </w:divBdr>
    </w:div>
    <w:div w:id="1273782542">
      <w:marLeft w:val="0"/>
      <w:marRight w:val="0"/>
      <w:marTop w:val="0"/>
      <w:marBottom w:val="0"/>
      <w:divBdr>
        <w:top w:val="none" w:sz="0" w:space="0" w:color="auto"/>
        <w:left w:val="none" w:sz="0" w:space="0" w:color="auto"/>
        <w:bottom w:val="none" w:sz="0" w:space="0" w:color="auto"/>
        <w:right w:val="none" w:sz="0" w:space="0" w:color="auto"/>
      </w:divBdr>
    </w:div>
    <w:div w:id="1273782543">
      <w:marLeft w:val="0"/>
      <w:marRight w:val="0"/>
      <w:marTop w:val="0"/>
      <w:marBottom w:val="0"/>
      <w:divBdr>
        <w:top w:val="none" w:sz="0" w:space="0" w:color="auto"/>
        <w:left w:val="none" w:sz="0" w:space="0" w:color="auto"/>
        <w:bottom w:val="none" w:sz="0" w:space="0" w:color="auto"/>
        <w:right w:val="none" w:sz="0" w:space="0" w:color="auto"/>
      </w:divBdr>
    </w:div>
    <w:div w:id="1273782544">
      <w:marLeft w:val="0"/>
      <w:marRight w:val="0"/>
      <w:marTop w:val="0"/>
      <w:marBottom w:val="0"/>
      <w:divBdr>
        <w:top w:val="none" w:sz="0" w:space="0" w:color="auto"/>
        <w:left w:val="none" w:sz="0" w:space="0" w:color="auto"/>
        <w:bottom w:val="none" w:sz="0" w:space="0" w:color="auto"/>
        <w:right w:val="none" w:sz="0" w:space="0" w:color="auto"/>
      </w:divBdr>
    </w:div>
    <w:div w:id="1273782545">
      <w:marLeft w:val="0"/>
      <w:marRight w:val="0"/>
      <w:marTop w:val="0"/>
      <w:marBottom w:val="0"/>
      <w:divBdr>
        <w:top w:val="none" w:sz="0" w:space="0" w:color="auto"/>
        <w:left w:val="none" w:sz="0" w:space="0" w:color="auto"/>
        <w:bottom w:val="none" w:sz="0" w:space="0" w:color="auto"/>
        <w:right w:val="none" w:sz="0" w:space="0" w:color="auto"/>
      </w:divBdr>
    </w:div>
    <w:div w:id="1273782546">
      <w:marLeft w:val="0"/>
      <w:marRight w:val="0"/>
      <w:marTop w:val="0"/>
      <w:marBottom w:val="0"/>
      <w:divBdr>
        <w:top w:val="none" w:sz="0" w:space="0" w:color="auto"/>
        <w:left w:val="none" w:sz="0" w:space="0" w:color="auto"/>
        <w:bottom w:val="none" w:sz="0" w:space="0" w:color="auto"/>
        <w:right w:val="none" w:sz="0" w:space="0" w:color="auto"/>
      </w:divBdr>
    </w:div>
    <w:div w:id="12737825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8708-C8B7-4D5D-81CB-7A051912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3812</Words>
  <Characters>21733</Characters>
  <Application>Microsoft Office Word</Application>
  <DocSecurity>0</DocSecurity>
  <Lines>181</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hideghetiova</dc:creator>
  <cp:keywords/>
  <dc:description/>
  <cp:lastModifiedBy>HIDEGHÉTIOVÁ Božena</cp:lastModifiedBy>
  <cp:revision>4</cp:revision>
  <cp:lastPrinted>2017-02-08T14:00:00Z</cp:lastPrinted>
  <dcterms:created xsi:type="dcterms:W3CDTF">2017-06-23T09:41:00Z</dcterms:created>
  <dcterms:modified xsi:type="dcterms:W3CDTF">2017-06-26T10:25:00Z</dcterms:modified>
</cp:coreProperties>
</file>