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98652" w14:textId="2947C91D" w:rsidR="002F42E6" w:rsidRPr="002F632F" w:rsidRDefault="002F42E6" w:rsidP="00F770D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Zápis</w:t>
      </w:r>
      <w:r w:rsidR="00F770D2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zo zasadnutia </w:t>
      </w:r>
      <w:r w:rsidR="00476C26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finančnej komisie 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Obecného zastupiteľstva obce Jaslovské Bohunice </w:t>
      </w:r>
      <w:r w:rsidR="00E61427">
        <w:rPr>
          <w:rFonts w:ascii="Arial" w:eastAsia="Times New Roman" w:hAnsi="Arial" w:cs="Arial"/>
          <w:b/>
          <w:sz w:val="26"/>
          <w:szCs w:val="26"/>
          <w:lang w:eastAsia="cs-CZ"/>
        </w:rPr>
        <w:t>17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  <w:r w:rsidR="00E61427">
        <w:rPr>
          <w:rFonts w:ascii="Arial" w:eastAsia="Times New Roman" w:hAnsi="Arial" w:cs="Arial"/>
          <w:b/>
          <w:sz w:val="26"/>
          <w:szCs w:val="26"/>
          <w:lang w:eastAsia="cs-CZ"/>
        </w:rPr>
        <w:t>6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.20</w:t>
      </w:r>
      <w:r w:rsidR="0030572D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2</w:t>
      </w:r>
      <w:r w:rsidR="00040C34">
        <w:rPr>
          <w:rFonts w:ascii="Arial" w:eastAsia="Times New Roman" w:hAnsi="Arial" w:cs="Arial"/>
          <w:b/>
          <w:sz w:val="26"/>
          <w:szCs w:val="26"/>
          <w:lang w:eastAsia="cs-CZ"/>
        </w:rPr>
        <w:t>2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o</w:t>
      </w:r>
      <w:r w:rsidR="0030572D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 </w:t>
      </w:r>
      <w:r w:rsidR="004B6711">
        <w:rPr>
          <w:rFonts w:ascii="Arial" w:eastAsia="Times New Roman" w:hAnsi="Arial" w:cs="Arial"/>
          <w:b/>
          <w:sz w:val="26"/>
          <w:szCs w:val="26"/>
          <w:lang w:eastAsia="cs-CZ"/>
        </w:rPr>
        <w:t>1</w:t>
      </w:r>
      <w:r w:rsidR="00E61427">
        <w:rPr>
          <w:rFonts w:ascii="Arial" w:eastAsia="Times New Roman" w:hAnsi="Arial" w:cs="Arial"/>
          <w:b/>
          <w:sz w:val="26"/>
          <w:szCs w:val="26"/>
          <w:lang w:eastAsia="cs-CZ"/>
        </w:rPr>
        <w:t>4</w:t>
      </w:r>
      <w:bookmarkStart w:id="0" w:name="_GoBack"/>
      <w:bookmarkEnd w:id="0"/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,</w:t>
      </w:r>
      <w:r w:rsidR="004D494E">
        <w:rPr>
          <w:rFonts w:ascii="Arial" w:eastAsia="Times New Roman" w:hAnsi="Arial" w:cs="Arial"/>
          <w:b/>
          <w:sz w:val="26"/>
          <w:szCs w:val="26"/>
          <w:lang w:eastAsia="cs-CZ"/>
        </w:rPr>
        <w:t>0</w:t>
      </w:r>
      <w:r w:rsidR="005D389F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0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hod. </w:t>
      </w:r>
    </w:p>
    <w:p w14:paraId="3432BAB3" w14:textId="27096A22" w:rsidR="002F42E6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595409D2" w14:textId="2B7BE9CA" w:rsidR="002F632F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F632F">
        <w:rPr>
          <w:rFonts w:ascii="Arial" w:eastAsia="Times New Roman" w:hAnsi="Arial" w:cs="Arial"/>
          <w:sz w:val="21"/>
          <w:szCs w:val="21"/>
          <w:lang w:eastAsia="cs-CZ"/>
        </w:rPr>
        <w:t xml:space="preserve">Prítomní: </w:t>
      </w:r>
      <w:r w:rsidR="00506299" w:rsidRPr="002F632F">
        <w:rPr>
          <w:rFonts w:ascii="Arial" w:eastAsia="Times New Roman" w:hAnsi="Arial" w:cs="Arial"/>
          <w:sz w:val="21"/>
          <w:szCs w:val="21"/>
          <w:lang w:eastAsia="cs-CZ"/>
        </w:rPr>
        <w:t xml:space="preserve">Rapant, </w:t>
      </w:r>
      <w:r w:rsidR="00F32885">
        <w:rPr>
          <w:rFonts w:ascii="Arial" w:eastAsia="Times New Roman" w:hAnsi="Arial" w:cs="Arial"/>
          <w:sz w:val="21"/>
          <w:szCs w:val="21"/>
          <w:lang w:eastAsia="cs-CZ"/>
        </w:rPr>
        <w:t xml:space="preserve">Štuková, </w:t>
      </w:r>
      <w:proofErr w:type="spellStart"/>
      <w:r w:rsidR="001F0D08" w:rsidRPr="002F632F">
        <w:rPr>
          <w:rFonts w:ascii="Arial" w:eastAsia="Times New Roman" w:hAnsi="Arial" w:cs="Arial"/>
          <w:sz w:val="21"/>
          <w:szCs w:val="21"/>
          <w:lang w:eastAsia="cs-CZ"/>
        </w:rPr>
        <w:t>Fitoš</w:t>
      </w:r>
      <w:proofErr w:type="spellEnd"/>
    </w:p>
    <w:p w14:paraId="193146BD" w14:textId="4BC4C113" w:rsidR="002F42E6" w:rsidRDefault="002F632F" w:rsidP="002F4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F632F">
        <w:rPr>
          <w:rFonts w:ascii="Arial" w:eastAsia="Times New Roman" w:hAnsi="Arial" w:cs="Arial"/>
          <w:sz w:val="21"/>
          <w:szCs w:val="21"/>
          <w:lang w:eastAsia="cs-CZ"/>
        </w:rPr>
        <w:t>Ospravedlnili sa:</w:t>
      </w:r>
      <w:r w:rsidR="005D389F" w:rsidRPr="002F632F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F32885">
        <w:rPr>
          <w:rFonts w:ascii="Arial" w:eastAsia="Times New Roman" w:hAnsi="Arial" w:cs="Arial"/>
          <w:sz w:val="21"/>
          <w:szCs w:val="21"/>
          <w:lang w:eastAsia="cs-CZ"/>
        </w:rPr>
        <w:t>Čapkovič</w:t>
      </w:r>
      <w:r w:rsidR="00C24358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proofErr w:type="spellStart"/>
      <w:r w:rsidR="00C24358">
        <w:rPr>
          <w:rFonts w:ascii="Arial" w:eastAsia="Times New Roman" w:hAnsi="Arial" w:cs="Arial"/>
          <w:sz w:val="21"/>
          <w:szCs w:val="21"/>
          <w:lang w:eastAsia="cs-CZ"/>
        </w:rPr>
        <w:t>Heteš</w:t>
      </w:r>
      <w:proofErr w:type="spellEnd"/>
    </w:p>
    <w:p w14:paraId="0906BE73" w14:textId="042A5339" w:rsidR="001F0D08" w:rsidRPr="002F632F" w:rsidRDefault="00F32885" w:rsidP="002F4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Hostia: </w:t>
      </w:r>
      <w:proofErr w:type="spellStart"/>
      <w:r w:rsidR="001F0D08">
        <w:rPr>
          <w:rFonts w:ascii="Arial" w:eastAsia="Times New Roman" w:hAnsi="Arial" w:cs="Arial"/>
          <w:sz w:val="21"/>
          <w:szCs w:val="21"/>
          <w:lang w:eastAsia="cs-CZ"/>
        </w:rPr>
        <w:t>Strečanská</w:t>
      </w:r>
      <w:proofErr w:type="spellEnd"/>
      <w:r w:rsidR="00C24358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proofErr w:type="spellStart"/>
      <w:r w:rsidR="00C24358">
        <w:rPr>
          <w:rFonts w:ascii="Arial" w:eastAsia="Times New Roman" w:hAnsi="Arial" w:cs="Arial"/>
          <w:sz w:val="21"/>
          <w:szCs w:val="21"/>
          <w:lang w:eastAsia="cs-CZ"/>
        </w:rPr>
        <w:t>Kordiaková</w:t>
      </w:r>
      <w:proofErr w:type="spellEnd"/>
    </w:p>
    <w:p w14:paraId="12736EBF" w14:textId="77777777" w:rsidR="002F42E6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cs-CZ"/>
        </w:rPr>
      </w:pPr>
    </w:p>
    <w:p w14:paraId="716C3DB2" w14:textId="77777777" w:rsidR="00476C26" w:rsidRPr="002F632F" w:rsidRDefault="002F42E6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Rokovanie </w:t>
      </w:r>
      <w:r w:rsidR="00476C26" w:rsidRPr="002F632F">
        <w:rPr>
          <w:rFonts w:ascii="Arial" w:eastAsia="Times New Roman" w:hAnsi="Arial" w:cs="Arial"/>
          <w:lang w:eastAsia="cs-CZ"/>
        </w:rPr>
        <w:t xml:space="preserve">finančnej komisie (ďalej FK) </w:t>
      </w:r>
      <w:r w:rsidRPr="002F632F">
        <w:rPr>
          <w:rFonts w:ascii="Arial" w:eastAsia="Times New Roman" w:hAnsi="Arial" w:cs="Arial"/>
          <w:lang w:eastAsia="cs-CZ"/>
        </w:rPr>
        <w:t xml:space="preserve">Obecného zastupiteľstva obce Jaslovské Bohunice otvoril a prítomných privítal </w:t>
      </w:r>
      <w:r w:rsidR="00476C26" w:rsidRPr="002F632F">
        <w:rPr>
          <w:rFonts w:ascii="Arial" w:eastAsia="Times New Roman" w:hAnsi="Arial" w:cs="Arial"/>
          <w:lang w:eastAsia="cs-CZ"/>
        </w:rPr>
        <w:t>predsed</w:t>
      </w:r>
      <w:r w:rsidR="00833B9E" w:rsidRPr="002F632F">
        <w:rPr>
          <w:rFonts w:ascii="Arial" w:eastAsia="Times New Roman" w:hAnsi="Arial" w:cs="Arial"/>
          <w:lang w:eastAsia="cs-CZ"/>
        </w:rPr>
        <w:t>a</w:t>
      </w:r>
      <w:r w:rsidR="00476C26" w:rsidRPr="002F632F">
        <w:rPr>
          <w:rFonts w:ascii="Arial" w:eastAsia="Times New Roman" w:hAnsi="Arial" w:cs="Arial"/>
          <w:lang w:eastAsia="cs-CZ"/>
        </w:rPr>
        <w:t xml:space="preserve"> FK Tibor Rapant</w:t>
      </w:r>
      <w:r w:rsidRPr="002F632F">
        <w:rPr>
          <w:rFonts w:ascii="Arial" w:eastAsia="Times New Roman" w:hAnsi="Arial" w:cs="Arial"/>
          <w:lang w:eastAsia="cs-CZ"/>
        </w:rPr>
        <w:t>.</w:t>
      </w:r>
    </w:p>
    <w:p w14:paraId="6087CB3A" w14:textId="77777777" w:rsidR="00313B17" w:rsidRPr="002F632F" w:rsidRDefault="00313B17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8C49C2" w14:textId="77777777" w:rsidR="0031644E" w:rsidRPr="002F632F" w:rsidRDefault="0031644E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následne </w:t>
      </w:r>
      <w:r w:rsidR="0030572D" w:rsidRPr="002F632F">
        <w:rPr>
          <w:rFonts w:ascii="Arial" w:eastAsia="Times New Roman" w:hAnsi="Arial" w:cs="Arial"/>
          <w:lang w:eastAsia="cs-CZ"/>
        </w:rPr>
        <w:t xml:space="preserve">schválila program a </w:t>
      </w:r>
      <w:r w:rsidRPr="002F632F">
        <w:rPr>
          <w:rFonts w:ascii="Arial" w:eastAsia="Times New Roman" w:hAnsi="Arial" w:cs="Arial"/>
          <w:lang w:eastAsia="cs-CZ"/>
        </w:rPr>
        <w:t>prerokovala nasledovné body:</w:t>
      </w:r>
    </w:p>
    <w:p w14:paraId="24F68194" w14:textId="77777777" w:rsidR="00313B17" w:rsidRPr="002F632F" w:rsidRDefault="00313B17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CACD9B" w14:textId="1571EBE2" w:rsidR="00C24358" w:rsidRPr="00C24358" w:rsidRDefault="00C24358" w:rsidP="00C24358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Záverečný účet obce za rok 2021</w:t>
      </w:r>
    </w:p>
    <w:p w14:paraId="173EBAEE" w14:textId="4E730C13" w:rsidR="00C24358" w:rsidRPr="00C24358" w:rsidRDefault="00C24358" w:rsidP="00C24358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Odpis</w:t>
      </w:r>
      <w:r w:rsidRPr="00C24358">
        <w:rPr>
          <w:rFonts w:ascii="Arial" w:hAnsi="Arial" w:cs="Arial"/>
        </w:rPr>
        <w:t xml:space="preserve"> nevymožiteľnej pohľadávky</w:t>
      </w:r>
      <w:r>
        <w:rPr>
          <w:rFonts w:ascii="Arial" w:hAnsi="Arial" w:cs="Arial"/>
        </w:rPr>
        <w:t xml:space="preserve"> obce</w:t>
      </w:r>
    </w:p>
    <w:p w14:paraId="5C960D9B" w14:textId="5C898DE9" w:rsidR="00C24358" w:rsidRPr="00C24358" w:rsidRDefault="00C24358" w:rsidP="00C24358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C24358">
        <w:rPr>
          <w:rFonts w:ascii="Arial" w:hAnsi="Arial" w:cs="Arial"/>
        </w:rPr>
        <w:t xml:space="preserve">Návrh VZN o určení výšky </w:t>
      </w:r>
      <w:r>
        <w:rPr>
          <w:rFonts w:ascii="Arial" w:hAnsi="Arial" w:cs="Arial"/>
        </w:rPr>
        <w:t>finančného</w:t>
      </w:r>
      <w:r w:rsidRPr="00C24358">
        <w:rPr>
          <w:rFonts w:ascii="Arial" w:hAnsi="Arial" w:cs="Arial"/>
        </w:rPr>
        <w:t xml:space="preserve"> príspevku na čiastočnú úhradu ná</w:t>
      </w:r>
      <w:r>
        <w:rPr>
          <w:rFonts w:ascii="Arial" w:hAnsi="Arial" w:cs="Arial"/>
        </w:rPr>
        <w:t>kladov v školách a školských za</w:t>
      </w:r>
      <w:r w:rsidRPr="00C24358">
        <w:rPr>
          <w:rFonts w:ascii="Arial" w:hAnsi="Arial" w:cs="Arial"/>
        </w:rPr>
        <w:t>ri</w:t>
      </w:r>
      <w:r>
        <w:rPr>
          <w:rFonts w:ascii="Arial" w:hAnsi="Arial" w:cs="Arial"/>
        </w:rPr>
        <w:t>adeniach obce</w:t>
      </w:r>
    </w:p>
    <w:p w14:paraId="0394E8A6" w14:textId="7B9BC4DA" w:rsidR="00C24358" w:rsidRPr="00C24358" w:rsidRDefault="00C24358" w:rsidP="00C24358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Rozpočtové opatrenia</w:t>
      </w:r>
      <w:r w:rsidRPr="00C24358">
        <w:rPr>
          <w:rFonts w:ascii="Arial" w:hAnsi="Arial" w:cs="Arial"/>
        </w:rPr>
        <w:t xml:space="preserve"> starostky č.3-11/2022</w:t>
      </w:r>
    </w:p>
    <w:p w14:paraId="02ADED05" w14:textId="736F1A7D" w:rsidR="00C24358" w:rsidRPr="00C24358" w:rsidRDefault="00C24358" w:rsidP="00C24358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C24358">
        <w:rPr>
          <w:rFonts w:ascii="Arial" w:hAnsi="Arial" w:cs="Arial"/>
        </w:rPr>
        <w:t>Návrh na úpra</w:t>
      </w:r>
      <w:r>
        <w:rPr>
          <w:rFonts w:ascii="Arial" w:hAnsi="Arial" w:cs="Arial"/>
        </w:rPr>
        <w:t>vu rozpočtu č.3</w:t>
      </w:r>
    </w:p>
    <w:p w14:paraId="607F609E" w14:textId="77777777" w:rsidR="00506299" w:rsidRPr="002F632F" w:rsidRDefault="00506299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2F632F">
        <w:rPr>
          <w:rFonts w:ascii="Arial" w:hAnsi="Arial" w:cs="Arial"/>
        </w:rPr>
        <w:t>Rôzne</w:t>
      </w:r>
    </w:p>
    <w:p w14:paraId="43A1CABF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0EBEC3C" w14:textId="31304B3F" w:rsidR="00313B17" w:rsidRPr="002F632F" w:rsidRDefault="004B6711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 w:rsidR="00C24358">
        <w:rPr>
          <w:rFonts w:ascii="Arial" w:eastAsia="Times New Roman" w:hAnsi="Arial" w:cs="Arial"/>
          <w:lang w:eastAsia="cs-CZ"/>
        </w:rPr>
        <w:t>3</w:t>
      </w:r>
      <w:r w:rsidR="001F0D08">
        <w:rPr>
          <w:rFonts w:ascii="Arial" w:eastAsia="Times New Roman" w:hAnsi="Arial" w:cs="Arial"/>
          <w:lang w:eastAsia="cs-CZ"/>
        </w:rPr>
        <w:t xml:space="preserve"> (Rapant, </w:t>
      </w:r>
      <w:r w:rsidR="00F32885">
        <w:rPr>
          <w:rFonts w:ascii="Arial" w:eastAsia="Times New Roman" w:hAnsi="Arial" w:cs="Arial"/>
          <w:lang w:eastAsia="cs-CZ"/>
        </w:rPr>
        <w:t xml:space="preserve">Štuková, </w:t>
      </w:r>
      <w:proofErr w:type="spellStart"/>
      <w:r w:rsidR="001F0D08">
        <w:rPr>
          <w:rFonts w:ascii="Arial" w:eastAsia="Times New Roman" w:hAnsi="Arial" w:cs="Arial"/>
          <w:lang w:eastAsia="cs-CZ"/>
        </w:rPr>
        <w:t>Fitoš</w:t>
      </w:r>
      <w:proofErr w:type="spellEnd"/>
      <w:r w:rsidR="00313B17"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65D29462" w14:textId="77777777" w:rsidR="0031644E" w:rsidRPr="002F632F" w:rsidRDefault="0031644E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A936498" w14:textId="77777777" w:rsidR="00204741" w:rsidRPr="002F632F" w:rsidRDefault="00204741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>Závery:</w:t>
      </w:r>
    </w:p>
    <w:p w14:paraId="4ACDD576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774E687" w14:textId="6BA6D9C2" w:rsidR="00C24358" w:rsidRDefault="00C24358" w:rsidP="00C24358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>odporúča OZ schváliť Záverečný účet obce za rok 2021</w:t>
      </w:r>
      <w:r w:rsidR="00A70968">
        <w:rPr>
          <w:rFonts w:ascii="Arial" w:eastAsia="Times New Roman" w:hAnsi="Arial" w:cs="Arial"/>
          <w:lang w:eastAsia="cs-CZ"/>
        </w:rPr>
        <w:t xml:space="preserve"> tak, ako bol zverejnený</w:t>
      </w:r>
      <w:r>
        <w:rPr>
          <w:rFonts w:ascii="Arial" w:eastAsia="Times New Roman" w:hAnsi="Arial" w:cs="Arial"/>
          <w:lang w:eastAsia="cs-CZ"/>
        </w:rPr>
        <w:t>.</w:t>
      </w:r>
    </w:p>
    <w:p w14:paraId="5ABCD17C" w14:textId="49726D92" w:rsidR="00C24358" w:rsidRDefault="00C24358" w:rsidP="00C24358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>
        <w:rPr>
          <w:rFonts w:ascii="Arial" w:eastAsia="Times New Roman" w:hAnsi="Arial" w:cs="Arial"/>
          <w:lang w:eastAsia="cs-CZ"/>
        </w:rPr>
        <w:t xml:space="preserve">3 (Rapant, </w:t>
      </w:r>
      <w:r>
        <w:rPr>
          <w:rFonts w:ascii="Arial" w:eastAsia="Times New Roman" w:hAnsi="Arial" w:cs="Arial"/>
          <w:lang w:eastAsia="cs-CZ"/>
        </w:rPr>
        <w:t xml:space="preserve">Štuková,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18BD7969" w14:textId="77777777" w:rsidR="00C24358" w:rsidRDefault="00C24358" w:rsidP="00C24358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3EA2B81" w14:textId="13FE4487" w:rsidR="00040C34" w:rsidRPr="00C24358" w:rsidRDefault="00F32885" w:rsidP="00A70968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24358">
        <w:rPr>
          <w:rFonts w:ascii="Arial" w:eastAsia="Times New Roman" w:hAnsi="Arial" w:cs="Arial"/>
          <w:lang w:eastAsia="cs-CZ"/>
        </w:rPr>
        <w:t xml:space="preserve">FK </w:t>
      </w:r>
      <w:r w:rsidR="00C24358" w:rsidRPr="00C24358">
        <w:rPr>
          <w:rFonts w:ascii="Arial" w:eastAsia="Times New Roman" w:hAnsi="Arial" w:cs="Arial"/>
          <w:lang w:eastAsia="cs-CZ"/>
        </w:rPr>
        <w:t xml:space="preserve">odporúča OZ schváliť odpis </w:t>
      </w:r>
      <w:r w:rsidR="00C24358" w:rsidRPr="00C24358">
        <w:rPr>
          <w:rFonts w:ascii="Arial" w:eastAsia="Times New Roman" w:hAnsi="Arial" w:cs="Arial"/>
          <w:lang w:eastAsia="cs-CZ"/>
        </w:rPr>
        <w:t>nevymožiteľnej pohľadávky obce</w:t>
      </w:r>
      <w:r w:rsidR="00C24358" w:rsidRPr="00C24358">
        <w:rPr>
          <w:rFonts w:ascii="Arial" w:eastAsia="Times New Roman" w:hAnsi="Arial" w:cs="Arial"/>
          <w:lang w:eastAsia="cs-CZ"/>
        </w:rPr>
        <w:t xml:space="preserve"> vo výške</w:t>
      </w:r>
      <w:r w:rsidR="00C24358" w:rsidRPr="00C24358">
        <w:rPr>
          <w:rFonts w:ascii="Arial" w:eastAsia="Times New Roman" w:hAnsi="Arial" w:cs="Arial"/>
          <w:lang w:eastAsia="cs-CZ"/>
        </w:rPr>
        <w:t xml:space="preserve"> 2 700,39 €</w:t>
      </w:r>
      <w:r w:rsidR="00C24358" w:rsidRPr="00C24358">
        <w:rPr>
          <w:rFonts w:ascii="Arial" w:eastAsia="Times New Roman" w:hAnsi="Arial" w:cs="Arial"/>
          <w:lang w:eastAsia="cs-CZ"/>
        </w:rPr>
        <w:t xml:space="preserve"> voči dlžníkovi </w:t>
      </w:r>
      <w:proofErr w:type="spellStart"/>
      <w:r w:rsidR="00C24358" w:rsidRPr="00C24358">
        <w:rPr>
          <w:rFonts w:ascii="Arial" w:eastAsia="Times New Roman" w:hAnsi="Arial" w:cs="Arial"/>
          <w:lang w:eastAsia="cs-CZ"/>
        </w:rPr>
        <w:t>FestDobre</w:t>
      </w:r>
      <w:proofErr w:type="spellEnd"/>
      <w:r w:rsidR="00C24358" w:rsidRPr="00C2435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C24358" w:rsidRPr="00C24358">
        <w:rPr>
          <w:rFonts w:ascii="Arial" w:eastAsia="Times New Roman" w:hAnsi="Arial" w:cs="Arial"/>
          <w:lang w:eastAsia="cs-CZ"/>
        </w:rPr>
        <w:t>s.r.o</w:t>
      </w:r>
      <w:proofErr w:type="spellEnd"/>
      <w:r w:rsidR="00C24358" w:rsidRPr="00C24358">
        <w:rPr>
          <w:rFonts w:ascii="Arial" w:eastAsia="Times New Roman" w:hAnsi="Arial" w:cs="Arial"/>
          <w:lang w:eastAsia="cs-CZ"/>
        </w:rPr>
        <w:t xml:space="preserve">., </w:t>
      </w:r>
      <w:proofErr w:type="spellStart"/>
      <w:r w:rsidR="00C24358" w:rsidRPr="00C24358">
        <w:rPr>
          <w:rFonts w:ascii="Arial" w:eastAsia="Times New Roman" w:hAnsi="Arial" w:cs="Arial"/>
          <w:lang w:eastAsia="cs-CZ"/>
        </w:rPr>
        <w:t>Bancíkovej</w:t>
      </w:r>
      <w:proofErr w:type="spellEnd"/>
      <w:r w:rsidR="00C24358" w:rsidRPr="00C24358">
        <w:rPr>
          <w:rFonts w:ascii="Arial" w:eastAsia="Times New Roman" w:hAnsi="Arial" w:cs="Arial"/>
          <w:lang w:eastAsia="cs-CZ"/>
        </w:rPr>
        <w:t xml:space="preserve"> 1/A, 821 03 Bratislava. IČO: 48102601</w:t>
      </w:r>
      <w:r w:rsidRPr="00C24358">
        <w:rPr>
          <w:rFonts w:ascii="Arial" w:eastAsia="Times New Roman" w:hAnsi="Arial" w:cs="Arial"/>
          <w:lang w:eastAsia="cs-CZ"/>
        </w:rPr>
        <w:t>.</w:t>
      </w:r>
    </w:p>
    <w:p w14:paraId="5E2B090F" w14:textId="2AA991D7" w:rsidR="00040C34" w:rsidRDefault="00F32885" w:rsidP="00040C34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 w:rsidR="00C24358">
        <w:rPr>
          <w:rFonts w:ascii="Arial" w:eastAsia="Times New Roman" w:hAnsi="Arial" w:cs="Arial"/>
          <w:lang w:eastAsia="cs-CZ"/>
        </w:rPr>
        <w:t xml:space="preserve">3 (Rapant, </w:t>
      </w:r>
      <w:r>
        <w:rPr>
          <w:rFonts w:ascii="Arial" w:eastAsia="Times New Roman" w:hAnsi="Arial" w:cs="Arial"/>
          <w:lang w:eastAsia="cs-CZ"/>
        </w:rPr>
        <w:t xml:space="preserve">Štuková,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6E66FB61" w14:textId="77777777" w:rsidR="00F32885" w:rsidRDefault="00F32885" w:rsidP="00040C34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90CC2EE" w14:textId="7AFCCD3A" w:rsidR="00C24358" w:rsidRPr="00C24358" w:rsidRDefault="00A70968" w:rsidP="00A70968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24358">
        <w:rPr>
          <w:rFonts w:ascii="Arial" w:eastAsia="Times New Roman" w:hAnsi="Arial" w:cs="Arial"/>
          <w:lang w:eastAsia="cs-CZ"/>
        </w:rPr>
        <w:t xml:space="preserve">FK odporúča OZ schváliť </w:t>
      </w:r>
      <w:r w:rsidR="00C24358" w:rsidRPr="00C24358">
        <w:rPr>
          <w:rFonts w:ascii="Arial" w:hAnsi="Arial" w:cs="Arial"/>
        </w:rPr>
        <w:t xml:space="preserve">Návrh VZN o určení výšky </w:t>
      </w:r>
      <w:r w:rsidR="00C24358">
        <w:rPr>
          <w:rFonts w:ascii="Arial" w:hAnsi="Arial" w:cs="Arial"/>
        </w:rPr>
        <w:t>finančného</w:t>
      </w:r>
      <w:r w:rsidR="00C24358" w:rsidRPr="00C24358">
        <w:rPr>
          <w:rFonts w:ascii="Arial" w:hAnsi="Arial" w:cs="Arial"/>
        </w:rPr>
        <w:t xml:space="preserve"> príspevku na čiastočnú úhradu ná</w:t>
      </w:r>
      <w:r w:rsidR="00C24358">
        <w:rPr>
          <w:rFonts w:ascii="Arial" w:hAnsi="Arial" w:cs="Arial"/>
        </w:rPr>
        <w:t>kladov v školách a školských za</w:t>
      </w:r>
      <w:r w:rsidR="00C24358" w:rsidRPr="00C24358">
        <w:rPr>
          <w:rFonts w:ascii="Arial" w:hAnsi="Arial" w:cs="Arial"/>
        </w:rPr>
        <w:t>ri</w:t>
      </w:r>
      <w:r w:rsidR="00C24358">
        <w:rPr>
          <w:rFonts w:ascii="Arial" w:hAnsi="Arial" w:cs="Arial"/>
        </w:rPr>
        <w:t>adeniach obce</w:t>
      </w:r>
      <w:r>
        <w:rPr>
          <w:rFonts w:ascii="Arial" w:hAnsi="Arial" w:cs="Arial"/>
        </w:rPr>
        <w:t xml:space="preserve"> tak, ako bol zverejnený</w:t>
      </w:r>
    </w:p>
    <w:p w14:paraId="6F53D342" w14:textId="77777777" w:rsidR="00C24358" w:rsidRDefault="00C24358" w:rsidP="00C24358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3 (Rapant, Štuková,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45D88CB1" w14:textId="77777777" w:rsidR="00C24358" w:rsidRPr="00C24358" w:rsidRDefault="00C24358" w:rsidP="00C2435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AF7B985" w14:textId="6F203209" w:rsidR="00F32885" w:rsidRDefault="00F32885" w:rsidP="00A70968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FK berie na vedomie rozpočt</w:t>
      </w:r>
      <w:r w:rsidR="00A70968">
        <w:rPr>
          <w:rFonts w:ascii="Arial" w:eastAsia="Times New Roman" w:hAnsi="Arial" w:cs="Arial"/>
          <w:lang w:eastAsia="cs-CZ"/>
        </w:rPr>
        <w:t>ové opatrenia starostky obce č.3-11</w:t>
      </w:r>
      <w:r>
        <w:rPr>
          <w:rFonts w:ascii="Arial" w:eastAsia="Times New Roman" w:hAnsi="Arial" w:cs="Arial"/>
          <w:lang w:eastAsia="cs-CZ"/>
        </w:rPr>
        <w:t>/2022.</w:t>
      </w:r>
    </w:p>
    <w:p w14:paraId="6B643D20" w14:textId="7ABEE0E1" w:rsidR="00F32885" w:rsidRDefault="00F32885" w:rsidP="00F32885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 w:rsidR="00A70968">
        <w:rPr>
          <w:rFonts w:ascii="Arial" w:eastAsia="Times New Roman" w:hAnsi="Arial" w:cs="Arial"/>
          <w:lang w:eastAsia="cs-CZ"/>
        </w:rPr>
        <w:t xml:space="preserve">3 (Rapant, </w:t>
      </w:r>
      <w:r>
        <w:rPr>
          <w:rFonts w:ascii="Arial" w:eastAsia="Times New Roman" w:hAnsi="Arial" w:cs="Arial"/>
          <w:lang w:eastAsia="cs-CZ"/>
        </w:rPr>
        <w:t xml:space="preserve">Štuková,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798286E8" w14:textId="77777777" w:rsidR="00F32885" w:rsidRDefault="00F32885" w:rsidP="00F32885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A865087" w14:textId="77777777" w:rsidR="00A70968" w:rsidRDefault="00CB6988" w:rsidP="00A70968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FK prerokovala všetky navrhované RO</w:t>
      </w:r>
      <w:r w:rsidR="00A70968">
        <w:rPr>
          <w:rFonts w:ascii="Arial" w:eastAsia="Times New Roman" w:hAnsi="Arial" w:cs="Arial"/>
          <w:lang w:eastAsia="cs-CZ"/>
        </w:rPr>
        <w:t xml:space="preserve"> s nasledovnými závermi:</w:t>
      </w:r>
    </w:p>
    <w:p w14:paraId="4F94C648" w14:textId="72D7116D" w:rsidR="00A70968" w:rsidRDefault="00A70968" w:rsidP="00AC279A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FK berie na vedomie rozpočtové opatrenia č.</w:t>
      </w:r>
      <w:r>
        <w:rPr>
          <w:rFonts w:ascii="Arial" w:eastAsia="Times New Roman" w:hAnsi="Arial" w:cs="Arial"/>
          <w:lang w:eastAsia="cs-CZ"/>
        </w:rPr>
        <w:t xml:space="preserve"> 27, 28, 29, 30, 32, 33, 34, 37, 38, 39, 40, 43 a 52.</w:t>
      </w:r>
    </w:p>
    <w:p w14:paraId="2B202459" w14:textId="1258AF1F" w:rsidR="00A70968" w:rsidRDefault="00A70968" w:rsidP="00AC279A">
      <w:pPr>
        <w:pStyle w:val="Odsekzoznamu"/>
        <w:tabs>
          <w:tab w:val="left" w:pos="284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3 (Rapant, Štuková,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20C1995E" w14:textId="77777777" w:rsidR="00A70968" w:rsidRDefault="00A70968" w:rsidP="00AC279A">
      <w:pPr>
        <w:pStyle w:val="Odsekzoznamu"/>
        <w:tabs>
          <w:tab w:val="left" w:pos="284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cs-CZ"/>
        </w:rPr>
      </w:pPr>
    </w:p>
    <w:p w14:paraId="7F6827D0" w14:textId="77777777" w:rsidR="00C45004" w:rsidRDefault="00A70968" w:rsidP="00AC279A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</w:t>
      </w:r>
      <w:r w:rsidR="00CB6988">
        <w:rPr>
          <w:rFonts w:ascii="Arial" w:eastAsia="Times New Roman" w:hAnsi="Arial" w:cs="Arial"/>
          <w:lang w:eastAsia="cs-CZ"/>
        </w:rPr>
        <w:t>K </w:t>
      </w:r>
      <w:r>
        <w:rPr>
          <w:rFonts w:ascii="Arial" w:eastAsia="Times New Roman" w:hAnsi="Arial" w:cs="Arial"/>
          <w:lang w:eastAsia="cs-CZ"/>
        </w:rPr>
        <w:t xml:space="preserve">odporúča OZ schváliť rozpočtové opatrenia č. 25, 26, 31, 35, 36, 41, 42, 44, 45, 46, 47, 48, 49, 50, </w:t>
      </w:r>
      <w:r w:rsidR="00C45004">
        <w:rPr>
          <w:rFonts w:ascii="Arial" w:eastAsia="Times New Roman" w:hAnsi="Arial" w:cs="Arial"/>
          <w:lang w:eastAsia="cs-CZ"/>
        </w:rPr>
        <w:t>51, 53, 54, 55, 56, 57, 58, 63, 64, 65, 66, 67, 68, 69, 70, 71, 72, 73, 74, 75, 76, 77 a 78.</w:t>
      </w:r>
    </w:p>
    <w:p w14:paraId="3FC47204" w14:textId="51169FBF" w:rsidR="00A70968" w:rsidRDefault="00C45004" w:rsidP="00AC279A">
      <w:pPr>
        <w:pStyle w:val="Odsekzoznamu"/>
        <w:tabs>
          <w:tab w:val="left" w:pos="284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Pri RO č.67 a 68 požiadala FK o poskytnutie informácie na </w:t>
      </w:r>
      <w:r w:rsidR="00AC279A">
        <w:rPr>
          <w:rFonts w:ascii="Arial" w:eastAsia="Times New Roman" w:hAnsi="Arial" w:cs="Arial"/>
          <w:lang w:eastAsia="cs-CZ"/>
        </w:rPr>
        <w:t xml:space="preserve">zasadnutí </w:t>
      </w:r>
      <w:r>
        <w:rPr>
          <w:rFonts w:ascii="Arial" w:eastAsia="Times New Roman" w:hAnsi="Arial" w:cs="Arial"/>
          <w:lang w:eastAsia="cs-CZ"/>
        </w:rPr>
        <w:t>OZ, či je potrebné schvaľovať RO v požadovanej výške, keďže predložený návrh zmluvy umožňuje priame preplatenie faktúry zhotoviteľovi diela.</w:t>
      </w:r>
    </w:p>
    <w:p w14:paraId="0B0B71BA" w14:textId="6945E9DF" w:rsidR="00AC279A" w:rsidRDefault="00AC279A" w:rsidP="00AC279A">
      <w:pPr>
        <w:pStyle w:val="Odsekzoznamu"/>
        <w:tabs>
          <w:tab w:val="left" w:pos="284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Pri RO č.44 požiadala FK o preverenie a poskytnutie informácie na zasadnutí OZ, či sa nejedná o kapitálové výdavky, keďže dochádza ku kompletnej výmene zariadenia.</w:t>
      </w:r>
    </w:p>
    <w:p w14:paraId="723102B9" w14:textId="6AF45981" w:rsidR="00C45004" w:rsidRDefault="00C45004" w:rsidP="00AC279A">
      <w:pPr>
        <w:pStyle w:val="Odsekzoznamu"/>
        <w:tabs>
          <w:tab w:val="left" w:pos="284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3 (Rapant, Štuková,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5D4271FD" w14:textId="77777777" w:rsidR="00C45004" w:rsidRDefault="00C45004" w:rsidP="00AC279A">
      <w:pPr>
        <w:pStyle w:val="Odsekzoznamu"/>
        <w:tabs>
          <w:tab w:val="left" w:pos="284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cs-CZ"/>
        </w:rPr>
      </w:pPr>
    </w:p>
    <w:p w14:paraId="580029F3" w14:textId="2E8DAD92" w:rsidR="00C45004" w:rsidRDefault="00C45004" w:rsidP="00AC279A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FK odporúča OZ schváliť rozpočtové opatrenia č. 59, 60.</w:t>
      </w:r>
    </w:p>
    <w:p w14:paraId="19563183" w14:textId="377C6F9E" w:rsidR="00C45004" w:rsidRDefault="00C45004" w:rsidP="00AC279A">
      <w:pPr>
        <w:pStyle w:val="Odsekzoznamu"/>
        <w:tabs>
          <w:tab w:val="left" w:pos="284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>
        <w:rPr>
          <w:rFonts w:ascii="Arial" w:eastAsia="Times New Roman" w:hAnsi="Arial" w:cs="Arial"/>
          <w:lang w:eastAsia="cs-CZ"/>
        </w:rPr>
        <w:t>2 (</w:t>
      </w:r>
      <w:r>
        <w:rPr>
          <w:rFonts w:ascii="Arial" w:eastAsia="Times New Roman" w:hAnsi="Arial" w:cs="Arial"/>
          <w:lang w:eastAsia="cs-CZ"/>
        </w:rPr>
        <w:t xml:space="preserve">Štuková,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>
        <w:rPr>
          <w:rFonts w:ascii="Arial" w:eastAsia="Times New Roman" w:hAnsi="Arial" w:cs="Arial"/>
          <w:lang w:eastAsia="cs-CZ"/>
        </w:rPr>
        <w:t>), proti 1 (Rapant)</w:t>
      </w:r>
      <w:r w:rsidRPr="002F632F">
        <w:rPr>
          <w:rFonts w:ascii="Arial" w:eastAsia="Times New Roman" w:hAnsi="Arial" w:cs="Arial"/>
          <w:lang w:eastAsia="cs-CZ"/>
        </w:rPr>
        <w:t>, zdržal sa 0</w:t>
      </w:r>
    </w:p>
    <w:p w14:paraId="6A32EF51" w14:textId="07B3ACD1" w:rsidR="00C45004" w:rsidRDefault="00C45004" w:rsidP="00AC279A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FK odporúča OZ schváliť rozpočtové opatrenia č.</w:t>
      </w:r>
      <w:r>
        <w:rPr>
          <w:rFonts w:ascii="Arial" w:eastAsia="Times New Roman" w:hAnsi="Arial" w:cs="Arial"/>
          <w:lang w:eastAsia="cs-CZ"/>
        </w:rPr>
        <w:t xml:space="preserve"> 61, 62</w:t>
      </w:r>
      <w:r>
        <w:rPr>
          <w:rFonts w:ascii="Arial" w:eastAsia="Times New Roman" w:hAnsi="Arial" w:cs="Arial"/>
          <w:lang w:eastAsia="cs-CZ"/>
        </w:rPr>
        <w:t>.</w:t>
      </w:r>
    </w:p>
    <w:p w14:paraId="3F13D549" w14:textId="40C2AEAB" w:rsidR="00C45004" w:rsidRDefault="00C45004" w:rsidP="00AC279A">
      <w:pPr>
        <w:pStyle w:val="Odsekzoznamu"/>
        <w:tabs>
          <w:tab w:val="left" w:pos="284"/>
        </w:tabs>
        <w:spacing w:after="0" w:line="240" w:lineRule="auto"/>
        <w:ind w:left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>
        <w:rPr>
          <w:rFonts w:ascii="Arial" w:eastAsia="Times New Roman" w:hAnsi="Arial" w:cs="Arial"/>
          <w:lang w:eastAsia="cs-CZ"/>
        </w:rPr>
        <w:t>0, proti 3</w:t>
      </w:r>
      <w:r>
        <w:rPr>
          <w:rFonts w:ascii="Arial" w:eastAsia="Times New Roman" w:hAnsi="Arial" w:cs="Arial"/>
          <w:lang w:eastAsia="cs-CZ"/>
        </w:rPr>
        <w:t xml:space="preserve"> (</w:t>
      </w:r>
      <w:r>
        <w:rPr>
          <w:rFonts w:ascii="Arial" w:eastAsia="Times New Roman" w:hAnsi="Arial" w:cs="Arial"/>
          <w:lang w:eastAsia="cs-CZ"/>
        </w:rPr>
        <w:t xml:space="preserve">Rapant, </w:t>
      </w:r>
      <w:r>
        <w:rPr>
          <w:rFonts w:ascii="Arial" w:eastAsia="Times New Roman" w:hAnsi="Arial" w:cs="Arial"/>
          <w:lang w:eastAsia="cs-CZ"/>
        </w:rPr>
        <w:t xml:space="preserve">Štuková,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>
        <w:rPr>
          <w:rFonts w:ascii="Arial" w:eastAsia="Times New Roman" w:hAnsi="Arial" w:cs="Arial"/>
          <w:lang w:eastAsia="cs-CZ"/>
        </w:rPr>
        <w:t xml:space="preserve">), </w:t>
      </w:r>
      <w:r w:rsidRPr="002F632F">
        <w:rPr>
          <w:rFonts w:ascii="Arial" w:eastAsia="Times New Roman" w:hAnsi="Arial" w:cs="Arial"/>
          <w:lang w:eastAsia="cs-CZ"/>
        </w:rPr>
        <w:t>zdržal sa 0</w:t>
      </w:r>
    </w:p>
    <w:p w14:paraId="2B85A8AC" w14:textId="77777777" w:rsidR="009D0F6A" w:rsidRDefault="009D0F6A" w:rsidP="009D0F6A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B4DFE43" w14:textId="348D6665" w:rsidR="00313B17" w:rsidRDefault="002F632F" w:rsidP="00A70968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>Rôzne</w:t>
      </w:r>
      <w:r w:rsidR="00020C9C">
        <w:rPr>
          <w:rFonts w:ascii="Arial" w:eastAsia="Times New Roman" w:hAnsi="Arial" w:cs="Arial"/>
          <w:lang w:eastAsia="cs-CZ"/>
        </w:rPr>
        <w:t>:</w:t>
      </w:r>
    </w:p>
    <w:p w14:paraId="7C203182" w14:textId="77777777" w:rsidR="004D494E" w:rsidRDefault="004D494E" w:rsidP="004D494E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A99FC0A" w14:textId="78015EA7" w:rsidR="00432D0A" w:rsidRDefault="00A62D2A" w:rsidP="00AC279A">
      <w:pPr>
        <w:pStyle w:val="Odsekzoznamu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</w:t>
      </w:r>
      <w:r w:rsidR="00AC279A">
        <w:rPr>
          <w:rFonts w:ascii="Arial" w:eastAsia="Times New Roman" w:hAnsi="Arial" w:cs="Arial"/>
          <w:lang w:eastAsia="cs-CZ"/>
        </w:rPr>
        <w:t xml:space="preserve">bola oboznámená so </w:t>
      </w:r>
      <w:r>
        <w:rPr>
          <w:rFonts w:ascii="Arial" w:eastAsia="Times New Roman" w:hAnsi="Arial" w:cs="Arial"/>
          <w:lang w:eastAsia="cs-CZ"/>
        </w:rPr>
        <w:t>žiadosť</w:t>
      </w:r>
      <w:r w:rsidR="00AC279A">
        <w:rPr>
          <w:rFonts w:ascii="Arial" w:eastAsia="Times New Roman" w:hAnsi="Arial" w:cs="Arial"/>
          <w:lang w:eastAsia="cs-CZ"/>
        </w:rPr>
        <w:t>ou</w:t>
      </w:r>
      <w:r>
        <w:rPr>
          <w:rFonts w:ascii="Arial" w:eastAsia="Times New Roman" w:hAnsi="Arial" w:cs="Arial"/>
          <w:lang w:eastAsia="cs-CZ"/>
        </w:rPr>
        <w:t xml:space="preserve"> </w:t>
      </w:r>
      <w:r w:rsidR="00AC279A">
        <w:rPr>
          <w:rFonts w:ascii="Arial" w:eastAsia="Times New Roman" w:hAnsi="Arial" w:cs="Arial"/>
          <w:lang w:eastAsia="cs-CZ"/>
        </w:rPr>
        <w:t xml:space="preserve">DHZ </w:t>
      </w:r>
      <w:proofErr w:type="spellStart"/>
      <w:r w:rsidR="00AC279A">
        <w:rPr>
          <w:rFonts w:ascii="Arial" w:eastAsia="Times New Roman" w:hAnsi="Arial" w:cs="Arial"/>
          <w:lang w:eastAsia="cs-CZ"/>
        </w:rPr>
        <w:t>Paderovce</w:t>
      </w:r>
      <w:proofErr w:type="spellEnd"/>
      <w:r>
        <w:rPr>
          <w:rFonts w:ascii="Arial" w:eastAsia="Times New Roman" w:hAnsi="Arial" w:cs="Arial"/>
          <w:lang w:eastAsia="cs-CZ"/>
        </w:rPr>
        <w:t xml:space="preserve"> o</w:t>
      </w:r>
      <w:r w:rsidR="00AC279A">
        <w:rPr>
          <w:rFonts w:ascii="Arial" w:eastAsia="Times New Roman" w:hAnsi="Arial" w:cs="Arial"/>
          <w:lang w:eastAsia="cs-CZ"/>
        </w:rPr>
        <w:t> poskytnutie dotácie z rozpočtu obce v roku 2022</w:t>
      </w:r>
      <w:r>
        <w:rPr>
          <w:rFonts w:ascii="Arial" w:eastAsia="Times New Roman" w:hAnsi="Arial" w:cs="Arial"/>
          <w:lang w:eastAsia="cs-CZ"/>
        </w:rPr>
        <w:t>.</w:t>
      </w:r>
    </w:p>
    <w:p w14:paraId="31D86229" w14:textId="0376E21B" w:rsidR="00AC279A" w:rsidRPr="00A62D2A" w:rsidRDefault="00AC279A" w:rsidP="00AC279A">
      <w:pPr>
        <w:pStyle w:val="Odsekzoznamu"/>
        <w:ind w:left="108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odporúča OZ </w:t>
      </w:r>
      <w:r>
        <w:rPr>
          <w:rFonts w:ascii="Arial" w:eastAsia="Times New Roman" w:hAnsi="Arial" w:cs="Arial"/>
          <w:lang w:eastAsia="cs-CZ"/>
        </w:rPr>
        <w:t>schváliť žiadosť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DHZ </w:t>
      </w:r>
      <w:proofErr w:type="spellStart"/>
      <w:r>
        <w:rPr>
          <w:rFonts w:ascii="Arial" w:eastAsia="Times New Roman" w:hAnsi="Arial" w:cs="Arial"/>
          <w:lang w:eastAsia="cs-CZ"/>
        </w:rPr>
        <w:t>Paderovce</w:t>
      </w:r>
      <w:proofErr w:type="spellEnd"/>
      <w:r>
        <w:rPr>
          <w:rFonts w:ascii="Arial" w:eastAsia="Times New Roman" w:hAnsi="Arial" w:cs="Arial"/>
          <w:lang w:eastAsia="cs-CZ"/>
        </w:rPr>
        <w:t xml:space="preserve"> o poskytnutie </w:t>
      </w:r>
      <w:r>
        <w:rPr>
          <w:rFonts w:ascii="Arial" w:eastAsia="Times New Roman" w:hAnsi="Arial" w:cs="Arial"/>
          <w:lang w:eastAsia="cs-CZ"/>
        </w:rPr>
        <w:t>dotácie z rozpočtu obce v roku 2022</w:t>
      </w:r>
      <w:r>
        <w:rPr>
          <w:rFonts w:ascii="Arial" w:eastAsia="Times New Roman" w:hAnsi="Arial" w:cs="Arial"/>
          <w:lang w:eastAsia="cs-CZ"/>
        </w:rPr>
        <w:t>.</w:t>
      </w:r>
    </w:p>
    <w:p w14:paraId="34BBB1FB" w14:textId="77777777" w:rsidR="00AC279A" w:rsidRDefault="00AC279A" w:rsidP="00AC279A">
      <w:pPr>
        <w:pStyle w:val="Odsekzoznamu"/>
        <w:tabs>
          <w:tab w:val="left" w:pos="284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0, proti 3 (Rapant, Štuková,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>
        <w:rPr>
          <w:rFonts w:ascii="Arial" w:eastAsia="Times New Roman" w:hAnsi="Arial" w:cs="Arial"/>
          <w:lang w:eastAsia="cs-CZ"/>
        </w:rPr>
        <w:t xml:space="preserve">), </w:t>
      </w:r>
      <w:r w:rsidRPr="002F632F">
        <w:rPr>
          <w:rFonts w:ascii="Arial" w:eastAsia="Times New Roman" w:hAnsi="Arial" w:cs="Arial"/>
          <w:lang w:eastAsia="cs-CZ"/>
        </w:rPr>
        <w:t>zdržal sa 0</w:t>
      </w:r>
    </w:p>
    <w:p w14:paraId="65C0D5D6" w14:textId="77777777" w:rsidR="00AC279A" w:rsidRDefault="00AC279A" w:rsidP="00AC279A">
      <w:pPr>
        <w:pStyle w:val="Odsekzoznamu"/>
        <w:ind w:left="1080"/>
        <w:jc w:val="both"/>
        <w:rPr>
          <w:rFonts w:ascii="Arial" w:eastAsia="Times New Roman" w:hAnsi="Arial" w:cs="Arial"/>
          <w:lang w:eastAsia="cs-CZ"/>
        </w:rPr>
      </w:pPr>
    </w:p>
    <w:p w14:paraId="1F3EE8CE" w14:textId="5A329BB0" w:rsidR="00A62D2A" w:rsidRPr="00A62D2A" w:rsidRDefault="00A62D2A" w:rsidP="00AC279A">
      <w:pPr>
        <w:pStyle w:val="Odsekzoznamu"/>
        <w:ind w:left="108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FK odporúča</w:t>
      </w:r>
      <w:r w:rsidR="00AC279A">
        <w:rPr>
          <w:rFonts w:ascii="Arial" w:eastAsia="Times New Roman" w:hAnsi="Arial" w:cs="Arial"/>
          <w:lang w:eastAsia="cs-CZ"/>
        </w:rPr>
        <w:t xml:space="preserve"> </w:t>
      </w:r>
      <w:r w:rsidR="00AC279A">
        <w:rPr>
          <w:rFonts w:ascii="Arial" w:eastAsia="Times New Roman" w:hAnsi="Arial" w:cs="Arial"/>
          <w:lang w:eastAsia="cs-CZ"/>
        </w:rPr>
        <w:t xml:space="preserve">DHZ </w:t>
      </w:r>
      <w:proofErr w:type="spellStart"/>
      <w:r w:rsidR="00AC279A">
        <w:rPr>
          <w:rFonts w:ascii="Arial" w:eastAsia="Times New Roman" w:hAnsi="Arial" w:cs="Arial"/>
          <w:lang w:eastAsia="cs-CZ"/>
        </w:rPr>
        <w:t>Paderovce</w:t>
      </w:r>
      <w:proofErr w:type="spellEnd"/>
      <w:r w:rsidR="00AC279A">
        <w:rPr>
          <w:rFonts w:ascii="Arial" w:eastAsia="Times New Roman" w:hAnsi="Arial" w:cs="Arial"/>
          <w:lang w:eastAsia="cs-CZ"/>
        </w:rPr>
        <w:t xml:space="preserve"> </w:t>
      </w:r>
      <w:r w:rsidR="00AC279A">
        <w:rPr>
          <w:rFonts w:ascii="Arial" w:eastAsia="Times New Roman" w:hAnsi="Arial" w:cs="Arial"/>
          <w:lang w:eastAsia="cs-CZ"/>
        </w:rPr>
        <w:t xml:space="preserve">podať </w:t>
      </w:r>
      <w:r w:rsidR="00AC279A">
        <w:rPr>
          <w:rFonts w:ascii="Arial" w:eastAsia="Times New Roman" w:hAnsi="Arial" w:cs="Arial"/>
          <w:lang w:eastAsia="cs-CZ"/>
        </w:rPr>
        <w:t xml:space="preserve">v riadnom termíne </w:t>
      </w:r>
      <w:r w:rsidR="00AC279A">
        <w:rPr>
          <w:rFonts w:ascii="Arial" w:eastAsia="Times New Roman" w:hAnsi="Arial" w:cs="Arial"/>
          <w:lang w:eastAsia="cs-CZ"/>
        </w:rPr>
        <w:t xml:space="preserve">a </w:t>
      </w:r>
      <w:r w:rsidR="00AC279A">
        <w:rPr>
          <w:rFonts w:ascii="Arial" w:eastAsia="Times New Roman" w:hAnsi="Arial" w:cs="Arial"/>
          <w:lang w:eastAsia="cs-CZ"/>
        </w:rPr>
        <w:t>v súlade so schváleným VZN o poskytovaní dotácií</w:t>
      </w:r>
      <w:r w:rsidR="00AC279A">
        <w:rPr>
          <w:rFonts w:ascii="Arial" w:eastAsia="Times New Roman" w:hAnsi="Arial" w:cs="Arial"/>
          <w:lang w:eastAsia="cs-CZ"/>
        </w:rPr>
        <w:t xml:space="preserve"> žiadosť o poskytnutie dotácie z rozpočtu obce v roku 2023.</w:t>
      </w:r>
    </w:p>
    <w:p w14:paraId="00DE322D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7378B30" w14:textId="77777777" w:rsidR="005D389F" w:rsidRPr="002F632F" w:rsidRDefault="005D389F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8E39C09" w14:textId="77777777" w:rsidR="00EE70BE" w:rsidRPr="002F632F" w:rsidRDefault="00A94B59" w:rsidP="0077013D">
      <w:pPr>
        <w:spacing w:after="0" w:line="240" w:lineRule="auto"/>
        <w:rPr>
          <w:rFonts w:ascii="Arial" w:eastAsia="Calibri" w:hAnsi="Arial" w:cs="Arial"/>
          <w:lang w:eastAsia="sk-SK"/>
        </w:rPr>
      </w:pPr>
      <w:r w:rsidRPr="002F632F">
        <w:rPr>
          <w:rFonts w:ascii="Arial" w:eastAsia="Calibri" w:hAnsi="Arial" w:cs="Arial"/>
          <w:lang w:eastAsia="sk-SK"/>
        </w:rPr>
        <w:t xml:space="preserve">Predseda FK </w:t>
      </w:r>
      <w:r w:rsidR="00EE70BE" w:rsidRPr="002F632F">
        <w:rPr>
          <w:rFonts w:ascii="Arial" w:eastAsia="Calibri" w:hAnsi="Arial" w:cs="Arial"/>
          <w:lang w:eastAsia="sk-SK"/>
        </w:rPr>
        <w:t>poďakoval prítomným za účasť a</w:t>
      </w:r>
      <w:r w:rsidRPr="002F632F">
        <w:rPr>
          <w:rFonts w:ascii="Arial" w:eastAsia="Calibri" w:hAnsi="Arial" w:cs="Arial"/>
          <w:lang w:eastAsia="sk-SK"/>
        </w:rPr>
        <w:t xml:space="preserve"> ukončil </w:t>
      </w:r>
      <w:r w:rsidR="001021E8" w:rsidRPr="002F632F">
        <w:rPr>
          <w:rFonts w:ascii="Arial" w:eastAsia="Calibri" w:hAnsi="Arial" w:cs="Arial"/>
          <w:lang w:eastAsia="sk-SK"/>
        </w:rPr>
        <w:t xml:space="preserve">zasadnutie </w:t>
      </w:r>
      <w:r w:rsidRPr="002F632F">
        <w:rPr>
          <w:rFonts w:ascii="Arial" w:eastAsia="Calibri" w:hAnsi="Arial" w:cs="Arial"/>
          <w:lang w:eastAsia="sk-SK"/>
        </w:rPr>
        <w:t xml:space="preserve">FK obecného </w:t>
      </w:r>
      <w:r w:rsidR="001021E8" w:rsidRPr="002F632F">
        <w:rPr>
          <w:rFonts w:ascii="Arial" w:eastAsia="Calibri" w:hAnsi="Arial" w:cs="Arial"/>
          <w:lang w:eastAsia="sk-SK"/>
        </w:rPr>
        <w:t>zastupiteľstva.</w:t>
      </w:r>
    </w:p>
    <w:p w14:paraId="2EE5E448" w14:textId="77777777" w:rsidR="0077013D" w:rsidRPr="002F632F" w:rsidRDefault="0077013D" w:rsidP="00E77364">
      <w:pPr>
        <w:spacing w:after="0" w:line="0" w:lineRule="atLeast"/>
        <w:rPr>
          <w:rFonts w:ascii="Arial" w:hAnsi="Arial" w:cs="Arial"/>
          <w:b/>
        </w:rPr>
      </w:pPr>
    </w:p>
    <w:p w14:paraId="44735DEC" w14:textId="77777777" w:rsidR="00A94B59" w:rsidRPr="002F632F" w:rsidRDefault="00A94B59" w:rsidP="00E77364">
      <w:pPr>
        <w:spacing w:after="0" w:line="0" w:lineRule="atLeast"/>
        <w:rPr>
          <w:rFonts w:ascii="Arial" w:hAnsi="Arial" w:cs="Arial"/>
        </w:rPr>
      </w:pPr>
    </w:p>
    <w:p w14:paraId="18E6F051" w14:textId="77777777" w:rsidR="00A94B59" w:rsidRPr="002F632F" w:rsidRDefault="00A94B59" w:rsidP="00E77364">
      <w:pPr>
        <w:spacing w:after="0" w:line="0" w:lineRule="atLeast"/>
        <w:rPr>
          <w:rFonts w:ascii="Arial" w:hAnsi="Arial" w:cs="Arial"/>
        </w:rPr>
      </w:pPr>
    </w:p>
    <w:p w14:paraId="6E9E1523" w14:textId="0BDB74FA" w:rsidR="00A94B59" w:rsidRPr="002F632F" w:rsidRDefault="00A94B59" w:rsidP="00E77364">
      <w:pPr>
        <w:spacing w:after="0" w:line="0" w:lineRule="atLeast"/>
        <w:rPr>
          <w:rFonts w:ascii="Arial" w:hAnsi="Arial" w:cs="Arial"/>
        </w:rPr>
      </w:pPr>
      <w:r w:rsidRPr="002F632F">
        <w:rPr>
          <w:rFonts w:ascii="Arial" w:hAnsi="Arial" w:cs="Arial"/>
        </w:rPr>
        <w:t xml:space="preserve">Dňa:   </w:t>
      </w:r>
      <w:r w:rsidR="00AC279A">
        <w:rPr>
          <w:rFonts w:ascii="Arial" w:hAnsi="Arial" w:cs="Arial"/>
        </w:rPr>
        <w:t>19</w:t>
      </w:r>
      <w:r w:rsidR="009D0F6A">
        <w:rPr>
          <w:rFonts w:ascii="Arial" w:hAnsi="Arial" w:cs="Arial"/>
        </w:rPr>
        <w:t>.</w:t>
      </w:r>
      <w:r w:rsidR="00AC279A">
        <w:rPr>
          <w:rFonts w:ascii="Arial" w:hAnsi="Arial" w:cs="Arial"/>
        </w:rPr>
        <w:t>6</w:t>
      </w:r>
      <w:r w:rsidR="009D0F6A">
        <w:rPr>
          <w:rFonts w:ascii="Arial" w:hAnsi="Arial" w:cs="Arial"/>
        </w:rPr>
        <w:t>.202</w:t>
      </w:r>
      <w:r w:rsidR="00040C34">
        <w:rPr>
          <w:rFonts w:ascii="Arial" w:hAnsi="Arial" w:cs="Arial"/>
        </w:rPr>
        <w:t>2</w:t>
      </w:r>
    </w:p>
    <w:p w14:paraId="419DC505" w14:textId="77777777" w:rsidR="000B3541" w:rsidRPr="002F632F" w:rsidRDefault="000B3541" w:rsidP="00E77364">
      <w:pPr>
        <w:spacing w:after="0" w:line="0" w:lineRule="atLeast"/>
        <w:rPr>
          <w:rFonts w:ascii="Arial" w:hAnsi="Arial" w:cs="Arial"/>
        </w:rPr>
      </w:pPr>
    </w:p>
    <w:p w14:paraId="5C9C1A78" w14:textId="77777777" w:rsidR="00A94B59" w:rsidRPr="002F632F" w:rsidRDefault="00A94B59" w:rsidP="00E77364">
      <w:pPr>
        <w:spacing w:after="0" w:line="0" w:lineRule="atLeast"/>
        <w:rPr>
          <w:rFonts w:ascii="Arial" w:hAnsi="Arial" w:cs="Arial"/>
          <w:b/>
        </w:rPr>
      </w:pPr>
    </w:p>
    <w:p w14:paraId="6BB05CA3" w14:textId="77777777" w:rsidR="000B3541" w:rsidRPr="002F632F" w:rsidRDefault="00A94B59" w:rsidP="00E77364">
      <w:pPr>
        <w:spacing w:after="0" w:line="0" w:lineRule="atLeast"/>
        <w:rPr>
          <w:rFonts w:ascii="Arial" w:hAnsi="Arial" w:cs="Arial"/>
          <w:b/>
        </w:rPr>
      </w:pPr>
      <w:r w:rsidRPr="002F632F">
        <w:rPr>
          <w:rFonts w:ascii="Arial" w:hAnsi="Arial" w:cs="Arial"/>
          <w:b/>
        </w:rPr>
        <w:t>Zapísal</w:t>
      </w:r>
      <w:r w:rsidR="000B3541" w:rsidRPr="002F632F">
        <w:rPr>
          <w:rFonts w:ascii="Arial" w:hAnsi="Arial" w:cs="Arial"/>
          <w:b/>
        </w:rPr>
        <w:t>:</w:t>
      </w:r>
    </w:p>
    <w:p w14:paraId="67DEBA65" w14:textId="77777777" w:rsidR="000B3541" w:rsidRPr="002F632F" w:rsidRDefault="000B3541" w:rsidP="00E77364">
      <w:pPr>
        <w:spacing w:after="0" w:line="0" w:lineRule="atLeast"/>
        <w:rPr>
          <w:rFonts w:ascii="Arial" w:hAnsi="Arial" w:cs="Arial"/>
          <w:b/>
        </w:rPr>
      </w:pPr>
    </w:p>
    <w:p w14:paraId="66A1A528" w14:textId="77777777" w:rsidR="000B3541" w:rsidRPr="002F632F" w:rsidRDefault="000B3541" w:rsidP="00E77364">
      <w:pPr>
        <w:spacing w:after="0" w:line="0" w:lineRule="atLeast"/>
        <w:rPr>
          <w:rFonts w:ascii="Arial" w:hAnsi="Arial" w:cs="Arial"/>
        </w:rPr>
      </w:pPr>
      <w:r w:rsidRPr="002F632F">
        <w:rPr>
          <w:rFonts w:ascii="Arial" w:hAnsi="Arial" w:cs="Arial"/>
        </w:rPr>
        <w:t>Tibor Rapant</w:t>
      </w:r>
      <w:r w:rsidR="00B152CA" w:rsidRPr="002F632F">
        <w:rPr>
          <w:rFonts w:ascii="Arial" w:hAnsi="Arial" w:cs="Arial"/>
        </w:rPr>
        <w:t>, predseda FK</w:t>
      </w:r>
      <w:r w:rsidRPr="002F632F">
        <w:rPr>
          <w:rFonts w:ascii="Arial" w:hAnsi="Arial" w:cs="Arial"/>
        </w:rPr>
        <w:t xml:space="preserve">  .....................</w:t>
      </w:r>
      <w:r w:rsidR="00A94B59" w:rsidRPr="002F632F">
        <w:rPr>
          <w:rFonts w:ascii="Arial" w:hAnsi="Arial" w:cs="Arial"/>
        </w:rPr>
        <w:t>.............</w:t>
      </w:r>
      <w:r w:rsidRPr="002F632F">
        <w:rPr>
          <w:rFonts w:ascii="Arial" w:hAnsi="Arial" w:cs="Arial"/>
        </w:rPr>
        <w:t>................</w:t>
      </w:r>
    </w:p>
    <w:p w14:paraId="6249E205" w14:textId="77777777" w:rsidR="0030572D" w:rsidRPr="002F632F" w:rsidRDefault="0030572D">
      <w:pPr>
        <w:spacing w:after="160" w:line="259" w:lineRule="auto"/>
        <w:rPr>
          <w:rFonts w:ascii="Arial" w:hAnsi="Arial" w:cs="Arial"/>
        </w:rPr>
      </w:pPr>
    </w:p>
    <w:sectPr w:rsidR="0030572D" w:rsidRPr="002F632F" w:rsidSect="001F0D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C6A"/>
    <w:multiLevelType w:val="hybridMultilevel"/>
    <w:tmpl w:val="2E74A3BE"/>
    <w:lvl w:ilvl="0" w:tplc="A106D5FE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784"/>
    <w:multiLevelType w:val="hybridMultilevel"/>
    <w:tmpl w:val="80943126"/>
    <w:lvl w:ilvl="0" w:tplc="6E94B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C2258"/>
    <w:multiLevelType w:val="hybridMultilevel"/>
    <w:tmpl w:val="714CCB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A0A"/>
    <w:multiLevelType w:val="hybridMultilevel"/>
    <w:tmpl w:val="B6EE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14154"/>
    <w:multiLevelType w:val="hybridMultilevel"/>
    <w:tmpl w:val="EDAA3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7372"/>
    <w:multiLevelType w:val="hybridMultilevel"/>
    <w:tmpl w:val="B6EE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67F9A"/>
    <w:multiLevelType w:val="hybridMultilevel"/>
    <w:tmpl w:val="9EB29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52AA8"/>
    <w:multiLevelType w:val="hybridMultilevel"/>
    <w:tmpl w:val="187CB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7825"/>
    <w:multiLevelType w:val="hybridMultilevel"/>
    <w:tmpl w:val="393E5AD4"/>
    <w:lvl w:ilvl="0" w:tplc="B2E45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3C39DF"/>
    <w:multiLevelType w:val="hybridMultilevel"/>
    <w:tmpl w:val="B90EE17C"/>
    <w:lvl w:ilvl="0" w:tplc="75524788">
      <w:start w:val="100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660D468F"/>
    <w:multiLevelType w:val="hybridMultilevel"/>
    <w:tmpl w:val="C6ECFC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106F97"/>
    <w:multiLevelType w:val="hybridMultilevel"/>
    <w:tmpl w:val="87B0F572"/>
    <w:lvl w:ilvl="0" w:tplc="6F7432D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F3E1B"/>
    <w:multiLevelType w:val="hybridMultilevel"/>
    <w:tmpl w:val="AAE6C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C0510"/>
    <w:multiLevelType w:val="hybridMultilevel"/>
    <w:tmpl w:val="BE0C80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1885"/>
    <w:multiLevelType w:val="hybridMultilevel"/>
    <w:tmpl w:val="A108217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7C2912"/>
    <w:multiLevelType w:val="hybridMultilevel"/>
    <w:tmpl w:val="4EC2E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D5DDD"/>
    <w:multiLevelType w:val="hybridMultilevel"/>
    <w:tmpl w:val="2AE02FFA"/>
    <w:lvl w:ilvl="0" w:tplc="A678F882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6"/>
  </w:num>
  <w:num w:numId="5">
    <w:abstractNumId w:val="7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EA"/>
    <w:rsid w:val="00020C9C"/>
    <w:rsid w:val="00025B51"/>
    <w:rsid w:val="0003696A"/>
    <w:rsid w:val="00040C34"/>
    <w:rsid w:val="000507EA"/>
    <w:rsid w:val="0008401D"/>
    <w:rsid w:val="00094D26"/>
    <w:rsid w:val="000A4263"/>
    <w:rsid w:val="000A4837"/>
    <w:rsid w:val="000B3541"/>
    <w:rsid w:val="000E2971"/>
    <w:rsid w:val="000E4678"/>
    <w:rsid w:val="00101F7A"/>
    <w:rsid w:val="001021E8"/>
    <w:rsid w:val="0010241C"/>
    <w:rsid w:val="00143366"/>
    <w:rsid w:val="001466E6"/>
    <w:rsid w:val="00161372"/>
    <w:rsid w:val="001F0D08"/>
    <w:rsid w:val="00204741"/>
    <w:rsid w:val="00220120"/>
    <w:rsid w:val="00222FAC"/>
    <w:rsid w:val="002456EA"/>
    <w:rsid w:val="002539B0"/>
    <w:rsid w:val="00257A34"/>
    <w:rsid w:val="00266445"/>
    <w:rsid w:val="002670D8"/>
    <w:rsid w:val="002711F8"/>
    <w:rsid w:val="00272D22"/>
    <w:rsid w:val="0028463C"/>
    <w:rsid w:val="002862AE"/>
    <w:rsid w:val="002970A0"/>
    <w:rsid w:val="002F0715"/>
    <w:rsid w:val="002F42E6"/>
    <w:rsid w:val="002F632F"/>
    <w:rsid w:val="0030572D"/>
    <w:rsid w:val="00313B17"/>
    <w:rsid w:val="003161E6"/>
    <w:rsid w:val="0031644E"/>
    <w:rsid w:val="00320BFB"/>
    <w:rsid w:val="00326F80"/>
    <w:rsid w:val="00342F1A"/>
    <w:rsid w:val="00352712"/>
    <w:rsid w:val="003857FC"/>
    <w:rsid w:val="003E5849"/>
    <w:rsid w:val="003F6DA9"/>
    <w:rsid w:val="00406BE3"/>
    <w:rsid w:val="00412777"/>
    <w:rsid w:val="00414B8B"/>
    <w:rsid w:val="00425783"/>
    <w:rsid w:val="00432D0A"/>
    <w:rsid w:val="00445F80"/>
    <w:rsid w:val="00446AA8"/>
    <w:rsid w:val="0045232B"/>
    <w:rsid w:val="0045646F"/>
    <w:rsid w:val="004608B1"/>
    <w:rsid w:val="00476C26"/>
    <w:rsid w:val="00493F18"/>
    <w:rsid w:val="00497742"/>
    <w:rsid w:val="004A132B"/>
    <w:rsid w:val="004A1BCE"/>
    <w:rsid w:val="004B22F4"/>
    <w:rsid w:val="004B2530"/>
    <w:rsid w:val="004B6711"/>
    <w:rsid w:val="004C05E5"/>
    <w:rsid w:val="004C2770"/>
    <w:rsid w:val="004D3F26"/>
    <w:rsid w:val="004D494E"/>
    <w:rsid w:val="004F3BE3"/>
    <w:rsid w:val="00506299"/>
    <w:rsid w:val="0050724D"/>
    <w:rsid w:val="00507A96"/>
    <w:rsid w:val="0051359F"/>
    <w:rsid w:val="0054252F"/>
    <w:rsid w:val="00550A6F"/>
    <w:rsid w:val="0057463D"/>
    <w:rsid w:val="005A5E9F"/>
    <w:rsid w:val="005C49B9"/>
    <w:rsid w:val="005C6047"/>
    <w:rsid w:val="005D389F"/>
    <w:rsid w:val="005E171A"/>
    <w:rsid w:val="005E28A8"/>
    <w:rsid w:val="00623752"/>
    <w:rsid w:val="00646454"/>
    <w:rsid w:val="00654223"/>
    <w:rsid w:val="006550B0"/>
    <w:rsid w:val="0066287C"/>
    <w:rsid w:val="006A2587"/>
    <w:rsid w:val="006A703C"/>
    <w:rsid w:val="006A7DAC"/>
    <w:rsid w:val="006B14E9"/>
    <w:rsid w:val="006B2FF3"/>
    <w:rsid w:val="006C1E5C"/>
    <w:rsid w:val="006D0AEC"/>
    <w:rsid w:val="006E2846"/>
    <w:rsid w:val="006F4B1C"/>
    <w:rsid w:val="007313F3"/>
    <w:rsid w:val="00757015"/>
    <w:rsid w:val="0077013D"/>
    <w:rsid w:val="00780CB0"/>
    <w:rsid w:val="0078604F"/>
    <w:rsid w:val="00791F74"/>
    <w:rsid w:val="007A4B8C"/>
    <w:rsid w:val="007C5DD7"/>
    <w:rsid w:val="007C78AA"/>
    <w:rsid w:val="007D4F7D"/>
    <w:rsid w:val="007D6B51"/>
    <w:rsid w:val="00801894"/>
    <w:rsid w:val="008061E8"/>
    <w:rsid w:val="00806ED6"/>
    <w:rsid w:val="008135F2"/>
    <w:rsid w:val="008145BF"/>
    <w:rsid w:val="00830087"/>
    <w:rsid w:val="00833B9E"/>
    <w:rsid w:val="008776FB"/>
    <w:rsid w:val="00883E94"/>
    <w:rsid w:val="00884880"/>
    <w:rsid w:val="00891758"/>
    <w:rsid w:val="008B4C72"/>
    <w:rsid w:val="008B6605"/>
    <w:rsid w:val="008C5115"/>
    <w:rsid w:val="008C5CB5"/>
    <w:rsid w:val="008E3898"/>
    <w:rsid w:val="008E70C0"/>
    <w:rsid w:val="009064F3"/>
    <w:rsid w:val="00914840"/>
    <w:rsid w:val="00924545"/>
    <w:rsid w:val="00933568"/>
    <w:rsid w:val="00952F0C"/>
    <w:rsid w:val="009610DF"/>
    <w:rsid w:val="00965D39"/>
    <w:rsid w:val="00970A85"/>
    <w:rsid w:val="00970DF2"/>
    <w:rsid w:val="0098449C"/>
    <w:rsid w:val="0098748B"/>
    <w:rsid w:val="009C012E"/>
    <w:rsid w:val="009C0C51"/>
    <w:rsid w:val="009C52B0"/>
    <w:rsid w:val="009D0F6A"/>
    <w:rsid w:val="009E1CBA"/>
    <w:rsid w:val="009E383E"/>
    <w:rsid w:val="009F1458"/>
    <w:rsid w:val="00A14C1E"/>
    <w:rsid w:val="00A62D2A"/>
    <w:rsid w:val="00A70968"/>
    <w:rsid w:val="00A848F1"/>
    <w:rsid w:val="00A94B59"/>
    <w:rsid w:val="00AA08D6"/>
    <w:rsid w:val="00AA300D"/>
    <w:rsid w:val="00AB5361"/>
    <w:rsid w:val="00AC279A"/>
    <w:rsid w:val="00AC2FF1"/>
    <w:rsid w:val="00AC616E"/>
    <w:rsid w:val="00AF43FF"/>
    <w:rsid w:val="00AF7524"/>
    <w:rsid w:val="00B149BF"/>
    <w:rsid w:val="00B152CA"/>
    <w:rsid w:val="00B319C5"/>
    <w:rsid w:val="00B40EAB"/>
    <w:rsid w:val="00B46A79"/>
    <w:rsid w:val="00B50E77"/>
    <w:rsid w:val="00B57D23"/>
    <w:rsid w:val="00B624D8"/>
    <w:rsid w:val="00B80EB3"/>
    <w:rsid w:val="00BA47B8"/>
    <w:rsid w:val="00BE0BF3"/>
    <w:rsid w:val="00BF3187"/>
    <w:rsid w:val="00BF7B09"/>
    <w:rsid w:val="00C17A24"/>
    <w:rsid w:val="00C24358"/>
    <w:rsid w:val="00C36BAC"/>
    <w:rsid w:val="00C45004"/>
    <w:rsid w:val="00C716E0"/>
    <w:rsid w:val="00C73535"/>
    <w:rsid w:val="00CB6988"/>
    <w:rsid w:val="00CC319A"/>
    <w:rsid w:val="00CF4B4E"/>
    <w:rsid w:val="00D6149E"/>
    <w:rsid w:val="00DB5D51"/>
    <w:rsid w:val="00DD2434"/>
    <w:rsid w:val="00DE62AA"/>
    <w:rsid w:val="00DF57C6"/>
    <w:rsid w:val="00DF5D24"/>
    <w:rsid w:val="00E05273"/>
    <w:rsid w:val="00E05725"/>
    <w:rsid w:val="00E0683B"/>
    <w:rsid w:val="00E14D07"/>
    <w:rsid w:val="00E22179"/>
    <w:rsid w:val="00E32C01"/>
    <w:rsid w:val="00E538EA"/>
    <w:rsid w:val="00E61427"/>
    <w:rsid w:val="00E64C52"/>
    <w:rsid w:val="00E665EF"/>
    <w:rsid w:val="00E77364"/>
    <w:rsid w:val="00EA5825"/>
    <w:rsid w:val="00EA6B92"/>
    <w:rsid w:val="00ED763B"/>
    <w:rsid w:val="00EE1FE4"/>
    <w:rsid w:val="00EE70BE"/>
    <w:rsid w:val="00F0482F"/>
    <w:rsid w:val="00F05181"/>
    <w:rsid w:val="00F05C66"/>
    <w:rsid w:val="00F32885"/>
    <w:rsid w:val="00F43A72"/>
    <w:rsid w:val="00F729D8"/>
    <w:rsid w:val="00F73F54"/>
    <w:rsid w:val="00F770D2"/>
    <w:rsid w:val="00F964CB"/>
    <w:rsid w:val="00FB1BA4"/>
    <w:rsid w:val="00FC6AB4"/>
    <w:rsid w:val="00FD14B3"/>
    <w:rsid w:val="00FD7316"/>
    <w:rsid w:val="00FE0252"/>
    <w:rsid w:val="00FE12CC"/>
    <w:rsid w:val="00FF556B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E17E"/>
  <w15:docId w15:val="{9BCF456C-915C-48BE-90DB-BD59D249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48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35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6E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445F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F42E6"/>
    <w:pPr>
      <w:spacing w:after="0" w:line="240" w:lineRule="auto"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857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57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57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E6A8-BACD-4B82-B40C-5DDE08E9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HERIBANOVÁ Daniela</dc:creator>
  <cp:lastModifiedBy>Rapant  Tibor</cp:lastModifiedBy>
  <cp:revision>4</cp:revision>
  <cp:lastPrinted>2018-12-07T12:00:00Z</cp:lastPrinted>
  <dcterms:created xsi:type="dcterms:W3CDTF">2022-03-23T19:55:00Z</dcterms:created>
  <dcterms:modified xsi:type="dcterms:W3CDTF">2022-06-19T09:09:00Z</dcterms:modified>
</cp:coreProperties>
</file>